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E4D1D" w14:textId="6E3B7221" w:rsidR="00DE113C" w:rsidRPr="00863792" w:rsidRDefault="00DE113C" w:rsidP="008E5E11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lang w:val="hr-HR" w:eastAsia="hr-HR"/>
        </w:rPr>
      </w:pPr>
      <w:r w:rsidRPr="00863792">
        <w:rPr>
          <w:rFonts w:ascii="Times New Roman" w:eastAsia="Times New Roman" w:hAnsi="Times New Roman" w:cs="Times New Roman"/>
          <w:b/>
          <w:lang w:val="hr-HR" w:eastAsia="hr-HR"/>
        </w:rPr>
        <w:t>RAZDJEL 010 – SLUŽBA ZA PROVEDBU ITU MEHA</w:t>
      </w:r>
      <w:r w:rsidR="006F2FC5" w:rsidRPr="00863792">
        <w:rPr>
          <w:rFonts w:ascii="Times New Roman" w:eastAsia="Times New Roman" w:hAnsi="Times New Roman" w:cs="Times New Roman"/>
          <w:b/>
          <w:lang w:val="hr-HR" w:eastAsia="hr-HR"/>
        </w:rPr>
        <w:t>NIZMA</w:t>
      </w:r>
    </w:p>
    <w:p w14:paraId="08312A7B" w14:textId="77777777" w:rsidR="00DE113C" w:rsidRPr="00863792" w:rsidRDefault="00DE113C" w:rsidP="008E5E11">
      <w:pPr>
        <w:spacing w:after="0" w:line="276" w:lineRule="auto"/>
        <w:rPr>
          <w:rFonts w:ascii="Times New Roman" w:eastAsia="Times New Roman" w:hAnsi="Times New Roman" w:cs="Times New Roman"/>
          <w:b/>
          <w:color w:val="FF0000"/>
          <w:lang w:val="hr-HR" w:eastAsia="hr-HR"/>
        </w:rPr>
      </w:pPr>
    </w:p>
    <w:p w14:paraId="61375519" w14:textId="0749C92E" w:rsidR="00DE113C" w:rsidRPr="00863792" w:rsidRDefault="00DE113C" w:rsidP="008E5E11">
      <w:pPr>
        <w:numPr>
          <w:ilvl w:val="0"/>
          <w:numId w:val="4"/>
        </w:numPr>
        <w:tabs>
          <w:tab w:val="num" w:pos="900"/>
        </w:tabs>
        <w:spacing w:after="0" w:line="276" w:lineRule="auto"/>
        <w:rPr>
          <w:rFonts w:ascii="Times New Roman" w:eastAsia="Times New Roman" w:hAnsi="Times New Roman" w:cs="Times New Roman"/>
          <w:b/>
          <w:lang w:val="hr-HR" w:eastAsia="hr-HR"/>
        </w:rPr>
      </w:pPr>
      <w:r w:rsidRPr="00863792">
        <w:rPr>
          <w:rFonts w:ascii="Times New Roman" w:eastAsia="Times New Roman" w:hAnsi="Times New Roman" w:cs="Times New Roman"/>
          <w:b/>
          <w:lang w:val="hr-HR" w:eastAsia="hr-HR"/>
        </w:rPr>
        <w:t xml:space="preserve"> Djelatnost</w:t>
      </w:r>
      <w:r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</w:p>
    <w:p w14:paraId="34B78D01" w14:textId="77777777" w:rsidR="00193AFC" w:rsidRPr="00863792" w:rsidRDefault="00193AFC" w:rsidP="008E5E11">
      <w:pPr>
        <w:spacing w:after="0" w:line="276" w:lineRule="auto"/>
        <w:ind w:left="1068"/>
        <w:jc w:val="both"/>
        <w:rPr>
          <w:rFonts w:ascii="Times New Roman" w:eastAsia="Times New Roman" w:hAnsi="Times New Roman" w:cs="Times New Roman"/>
          <w:b/>
          <w:lang w:val="hr-HR" w:eastAsia="hr-HR"/>
        </w:rPr>
      </w:pPr>
    </w:p>
    <w:p w14:paraId="2E787A41" w14:textId="2BB246AE" w:rsidR="002E77C7" w:rsidRPr="00863792" w:rsidRDefault="003C5D01" w:rsidP="008E5E11">
      <w:pPr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val="hr-HR" w:eastAsia="hr-HR"/>
        </w:rPr>
      </w:pPr>
      <w:r w:rsidRPr="00863792">
        <w:rPr>
          <w:rFonts w:ascii="Times New Roman" w:eastAsia="Times New Roman" w:hAnsi="Times New Roman" w:cs="Times New Roman"/>
          <w:lang w:val="hr-HR" w:eastAsia="hr-HR"/>
        </w:rPr>
        <w:t>Služba za provedbu ITU mehaniz</w:t>
      </w:r>
      <w:r w:rsidR="005B504F" w:rsidRPr="00863792">
        <w:rPr>
          <w:rFonts w:ascii="Times New Roman" w:eastAsia="Times New Roman" w:hAnsi="Times New Roman" w:cs="Times New Roman"/>
          <w:lang w:val="hr-HR" w:eastAsia="hr-HR"/>
        </w:rPr>
        <w:t>m</w:t>
      </w:r>
      <w:r w:rsidRPr="00863792">
        <w:rPr>
          <w:rFonts w:ascii="Times New Roman" w:eastAsia="Times New Roman" w:hAnsi="Times New Roman" w:cs="Times New Roman"/>
          <w:lang w:val="hr-HR" w:eastAsia="hr-HR"/>
        </w:rPr>
        <w:t xml:space="preserve">a </w:t>
      </w:r>
      <w:r w:rsidR="00DE113C" w:rsidRPr="00863792">
        <w:rPr>
          <w:rFonts w:ascii="Times New Roman" w:eastAsia="Times New Roman" w:hAnsi="Times New Roman" w:cs="Times New Roman"/>
          <w:lang w:val="hr-HR" w:eastAsia="hr-HR"/>
        </w:rPr>
        <w:t>obavlja stručne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 xml:space="preserve"> poslove</w:t>
      </w:r>
      <w:r w:rsidR="00727669" w:rsidRPr="00863792">
        <w:rPr>
          <w:rFonts w:ascii="Times New Roman" w:eastAsia="Times New Roman" w:hAnsi="Times New Roman" w:cs="Times New Roman"/>
          <w:lang w:val="hr-HR" w:eastAsia="hr-HR"/>
        </w:rPr>
        <w:t xml:space="preserve"> odnosno delegirane funkcije i zadaće posredničkog tijela za odabir operacija</w:t>
      </w:r>
      <w:r w:rsidR="0097333F" w:rsidRPr="00863792">
        <w:rPr>
          <w:rFonts w:ascii="Times New Roman" w:eastAsia="Times New Roman" w:hAnsi="Times New Roman" w:cs="Times New Roman"/>
          <w:lang w:val="hr-HR" w:eastAsia="hr-HR"/>
        </w:rPr>
        <w:t xml:space="preserve"> (PTOO)</w:t>
      </w:r>
      <w:r w:rsidR="00727669" w:rsidRPr="00863792">
        <w:rPr>
          <w:rFonts w:ascii="Times New Roman" w:eastAsia="Times New Roman" w:hAnsi="Times New Roman" w:cs="Times New Roman"/>
          <w:lang w:val="hr-HR" w:eastAsia="hr-HR"/>
        </w:rPr>
        <w:t xml:space="preserve"> u okviru mehanizma integriranih teritorijalnih ulaganja</w:t>
      </w:r>
      <w:r w:rsidR="00E43D90" w:rsidRPr="00863792">
        <w:rPr>
          <w:rFonts w:ascii="Times New Roman" w:eastAsia="Times New Roman" w:hAnsi="Times New Roman" w:cs="Times New Roman"/>
          <w:lang w:val="hr-HR" w:eastAsia="hr-HR"/>
        </w:rPr>
        <w:t xml:space="preserve">. </w:t>
      </w:r>
      <w:r w:rsidR="00014D86" w:rsidRPr="00863792">
        <w:rPr>
          <w:rFonts w:ascii="Times New Roman" w:eastAsia="Times New Roman" w:hAnsi="Times New Roman" w:cs="Times New Roman"/>
          <w:lang w:val="hr-HR" w:eastAsia="hr-HR"/>
        </w:rPr>
        <w:t xml:space="preserve">Prati i primjenjuje 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>nacionalno i EU zakonodavstv</w:t>
      </w:r>
      <w:r w:rsidR="00014D86" w:rsidRPr="00863792">
        <w:rPr>
          <w:rFonts w:ascii="Times New Roman" w:eastAsia="Times New Roman" w:hAnsi="Times New Roman" w:cs="Times New Roman"/>
          <w:lang w:val="hr-HR" w:eastAsia="hr-HR"/>
        </w:rPr>
        <w:t>o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 xml:space="preserve"> i drug</w:t>
      </w:r>
      <w:r w:rsidR="00014D86" w:rsidRPr="00863792">
        <w:rPr>
          <w:rFonts w:ascii="Times New Roman" w:eastAsia="Times New Roman" w:hAnsi="Times New Roman" w:cs="Times New Roman"/>
          <w:lang w:val="hr-HR" w:eastAsia="hr-HR"/>
        </w:rPr>
        <w:t>a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 xml:space="preserve"> pravila i propis</w:t>
      </w:r>
      <w:r w:rsidR="00014D86" w:rsidRPr="00863792">
        <w:rPr>
          <w:rFonts w:ascii="Times New Roman" w:eastAsia="Times New Roman" w:hAnsi="Times New Roman" w:cs="Times New Roman"/>
          <w:lang w:val="hr-HR" w:eastAsia="hr-HR"/>
        </w:rPr>
        <w:t>e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 xml:space="preserve"> u provedbi mehanizma integriranih teritorijalnih ulaganja na </w:t>
      </w:r>
      <w:r w:rsidR="002C4A47" w:rsidRPr="00863792">
        <w:rPr>
          <w:rFonts w:ascii="Times New Roman" w:eastAsia="Times New Roman" w:hAnsi="Times New Roman" w:cs="Times New Roman"/>
          <w:lang w:val="hr-HR" w:eastAsia="hr-HR"/>
        </w:rPr>
        <w:t xml:space="preserve">većem 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>urbanom području Karlovac</w:t>
      </w:r>
      <w:r w:rsidR="006C0D8B" w:rsidRPr="00863792">
        <w:rPr>
          <w:rFonts w:ascii="Times New Roman" w:eastAsia="Times New Roman" w:hAnsi="Times New Roman" w:cs="Times New Roman"/>
          <w:lang w:val="hr-HR" w:eastAsia="hr-HR"/>
        </w:rPr>
        <w:t>;</w:t>
      </w:r>
      <w:r w:rsidR="00727669"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  <w:r w:rsidR="00014D86" w:rsidRPr="00863792">
        <w:rPr>
          <w:rFonts w:ascii="Times New Roman" w:eastAsia="Times New Roman" w:hAnsi="Times New Roman" w:cs="Times New Roman"/>
          <w:lang w:val="hr-HR" w:eastAsia="hr-HR"/>
        </w:rPr>
        <w:t>i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 xml:space="preserve">zrađuje, ažurira i primjenjuje Priručnik o postupanju za </w:t>
      </w:r>
      <w:r w:rsidR="00EE306B" w:rsidRPr="00863792">
        <w:rPr>
          <w:rFonts w:ascii="Times New Roman" w:eastAsia="Times New Roman" w:hAnsi="Times New Roman" w:cs="Times New Roman"/>
          <w:lang w:val="hr-HR" w:eastAsia="hr-HR"/>
        </w:rPr>
        <w:t>posredničko tijelo za odabir operacija</w:t>
      </w:r>
      <w:r w:rsidR="006C0D8B" w:rsidRPr="00863792">
        <w:rPr>
          <w:rFonts w:ascii="Times New Roman" w:eastAsia="Times New Roman" w:hAnsi="Times New Roman" w:cs="Times New Roman"/>
          <w:lang w:val="hr-HR" w:eastAsia="hr-HR"/>
        </w:rPr>
        <w:t>;</w:t>
      </w:r>
      <w:r w:rsidR="002C4A47"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  <w:r w:rsidR="00E87800" w:rsidRPr="00863792">
        <w:rPr>
          <w:rFonts w:ascii="Times New Roman" w:eastAsia="Times New Roman" w:hAnsi="Times New Roman" w:cs="Times New Roman"/>
          <w:lang w:val="hr-HR" w:eastAsia="hr-HR"/>
        </w:rPr>
        <w:t xml:space="preserve">provodi funkcije odabira </w:t>
      </w:r>
      <w:r w:rsidR="006D776E" w:rsidRPr="00863792">
        <w:rPr>
          <w:rFonts w:ascii="Times New Roman" w:eastAsia="Times New Roman" w:hAnsi="Times New Roman" w:cs="Times New Roman"/>
          <w:lang w:val="hr-HR" w:eastAsia="hr-HR"/>
        </w:rPr>
        <w:t xml:space="preserve">operacija ITU mehanizma za urbano područje koje se posebno utvrđuju u okviru svakog pojedinog poziva </w:t>
      </w:r>
      <w:r w:rsidR="00F02BA9" w:rsidRPr="00863792">
        <w:rPr>
          <w:rFonts w:ascii="Times New Roman" w:eastAsia="Times New Roman" w:hAnsi="Times New Roman" w:cs="Times New Roman"/>
          <w:lang w:val="hr-HR" w:eastAsia="hr-HR"/>
        </w:rPr>
        <w:t>na dodjelu bespovratnih sredstava</w:t>
      </w:r>
      <w:r w:rsidR="006C0D8B" w:rsidRPr="00863792">
        <w:rPr>
          <w:rFonts w:ascii="Times New Roman" w:eastAsia="Times New Roman" w:hAnsi="Times New Roman" w:cs="Times New Roman"/>
          <w:lang w:val="hr-HR" w:eastAsia="hr-HR"/>
        </w:rPr>
        <w:t>;</w:t>
      </w:r>
      <w:r w:rsidR="00F02BA9"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  <w:r w:rsidR="002C4A47" w:rsidRPr="00863792">
        <w:rPr>
          <w:rFonts w:ascii="Times New Roman" w:eastAsia="Times New Roman" w:hAnsi="Times New Roman" w:cs="Times New Roman"/>
          <w:lang w:val="hr-HR" w:eastAsia="hr-HR"/>
        </w:rPr>
        <w:t>s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>urađuje s Upravljačkim tijelom u izradi kriterija za odabir projekata</w:t>
      </w:r>
      <w:r w:rsidR="00A931B9" w:rsidRPr="00863792">
        <w:rPr>
          <w:rFonts w:ascii="Times New Roman" w:eastAsia="Times New Roman" w:hAnsi="Times New Roman" w:cs="Times New Roman"/>
          <w:lang w:val="hr-HR" w:eastAsia="hr-HR"/>
        </w:rPr>
        <w:t xml:space="preserve"> i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  <w:r w:rsidR="00943B34" w:rsidRPr="00863792">
        <w:rPr>
          <w:rFonts w:ascii="Times New Roman" w:eastAsia="Times New Roman" w:hAnsi="Times New Roman" w:cs="Times New Roman"/>
          <w:lang w:val="hr-HR" w:eastAsia="hr-HR"/>
        </w:rPr>
        <w:t xml:space="preserve">izradi dokumentacije 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 xml:space="preserve">poziva na </w:t>
      </w:r>
      <w:r w:rsidR="005724CC" w:rsidRPr="00863792">
        <w:rPr>
          <w:rFonts w:ascii="Times New Roman" w:eastAsia="Times New Roman" w:hAnsi="Times New Roman" w:cs="Times New Roman"/>
          <w:lang w:val="hr-HR" w:eastAsia="hr-HR"/>
        </w:rPr>
        <w:t>dodjelu bespovratnih sredstava</w:t>
      </w:r>
      <w:r w:rsidR="006C0D8B" w:rsidRPr="00863792">
        <w:rPr>
          <w:rFonts w:ascii="Times New Roman" w:eastAsia="Times New Roman" w:hAnsi="Times New Roman" w:cs="Times New Roman"/>
          <w:lang w:val="hr-HR" w:eastAsia="hr-HR"/>
        </w:rPr>
        <w:t>; p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>rovodi aktivnosti prevencije, otkrivanja i ispravljanja nepravilnosti te utvrđivanje mjera za suzbijanje prijevara, uzimajući u obzir utvrđene rizike</w:t>
      </w:r>
      <w:r w:rsidR="006C0D8B" w:rsidRPr="00863792">
        <w:rPr>
          <w:rFonts w:ascii="Times New Roman" w:eastAsia="Times New Roman" w:hAnsi="Times New Roman" w:cs="Times New Roman"/>
          <w:lang w:val="hr-HR" w:eastAsia="hr-HR"/>
        </w:rPr>
        <w:t>;</w:t>
      </w:r>
      <w:r w:rsidR="00391AC3" w:rsidRPr="00863792">
        <w:rPr>
          <w:rFonts w:ascii="Times New Roman" w:eastAsia="Times New Roman" w:hAnsi="Times New Roman" w:cs="Times New Roman"/>
          <w:lang w:val="hr-HR" w:eastAsia="hr-HR"/>
        </w:rPr>
        <w:t xml:space="preserve"> p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>rovodi aktivnosti informiranja i vidljivosti</w:t>
      </w:r>
      <w:r w:rsidR="006C0D8B" w:rsidRPr="00863792">
        <w:rPr>
          <w:rFonts w:ascii="Times New Roman" w:eastAsia="Times New Roman" w:hAnsi="Times New Roman" w:cs="Times New Roman"/>
          <w:lang w:val="hr-HR" w:eastAsia="hr-HR"/>
        </w:rPr>
        <w:t xml:space="preserve">; </w:t>
      </w:r>
      <w:r w:rsidR="003E3E54" w:rsidRPr="00863792">
        <w:rPr>
          <w:rFonts w:ascii="Times New Roman" w:eastAsia="Times New Roman" w:hAnsi="Times New Roman" w:cs="Times New Roman"/>
          <w:lang w:val="hr-HR" w:eastAsia="hr-HR"/>
        </w:rPr>
        <w:t xml:space="preserve">prati i izvještava Upravljačko tijelo o provedbi mehanizma integriranih teritorijalnih ulaganja na urbanom području Karlovac; </w:t>
      </w:r>
      <w:r w:rsidR="00700E37" w:rsidRPr="00863792">
        <w:rPr>
          <w:rFonts w:ascii="Times New Roman" w:eastAsia="Times New Roman" w:hAnsi="Times New Roman" w:cs="Times New Roman"/>
          <w:lang w:val="hr-HR" w:eastAsia="hr-HR"/>
        </w:rPr>
        <w:t xml:space="preserve">sudjeluje u radu Odbora za praćenje programa u svojstvu člana </w:t>
      </w:r>
      <w:r w:rsidR="003414ED" w:rsidRPr="00863792">
        <w:rPr>
          <w:rFonts w:ascii="Times New Roman" w:eastAsia="Times New Roman" w:hAnsi="Times New Roman" w:cs="Times New Roman"/>
          <w:lang w:val="hr-HR" w:eastAsia="hr-HR"/>
        </w:rPr>
        <w:t xml:space="preserve">i/ili zamjene člana </w:t>
      </w:r>
      <w:r w:rsidR="00700E37" w:rsidRPr="00863792">
        <w:rPr>
          <w:rFonts w:ascii="Times New Roman" w:eastAsia="Times New Roman" w:hAnsi="Times New Roman" w:cs="Times New Roman"/>
          <w:lang w:val="hr-HR" w:eastAsia="hr-HR"/>
        </w:rPr>
        <w:t>s pravom glasa te u radu drugih odbora na zahtjev Upravljačkog tijela</w:t>
      </w:r>
      <w:r w:rsidR="003414ED" w:rsidRPr="00863792">
        <w:rPr>
          <w:rFonts w:ascii="Times New Roman" w:eastAsia="Times New Roman" w:hAnsi="Times New Roman" w:cs="Times New Roman"/>
          <w:lang w:val="hr-HR" w:eastAsia="hr-HR"/>
        </w:rPr>
        <w:t>;</w:t>
      </w:r>
      <w:r w:rsidR="00700E37"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  <w:r w:rsidR="006C0D8B" w:rsidRPr="00863792">
        <w:rPr>
          <w:rFonts w:ascii="Times New Roman" w:eastAsia="Times New Roman" w:hAnsi="Times New Roman" w:cs="Times New Roman"/>
          <w:lang w:val="hr-HR" w:eastAsia="hr-HR"/>
        </w:rPr>
        <w:t>provodi</w:t>
      </w:r>
      <w:r w:rsidR="0097333F" w:rsidRPr="00863792">
        <w:rPr>
          <w:rFonts w:ascii="Times New Roman" w:eastAsia="Times New Roman" w:hAnsi="Times New Roman" w:cs="Times New Roman"/>
          <w:lang w:val="hr-HR" w:eastAsia="hr-HR"/>
        </w:rPr>
        <w:t xml:space="preserve"> sve </w:t>
      </w:r>
      <w:r w:rsidR="00446E06" w:rsidRPr="00863792">
        <w:rPr>
          <w:rFonts w:ascii="Times New Roman" w:eastAsia="Times New Roman" w:hAnsi="Times New Roman" w:cs="Times New Roman"/>
          <w:lang w:val="hr-HR" w:eastAsia="hr-HR"/>
        </w:rPr>
        <w:t>ostale</w:t>
      </w:r>
      <w:r w:rsidR="0097333F" w:rsidRPr="00863792">
        <w:rPr>
          <w:rFonts w:ascii="Times New Roman" w:eastAsia="Times New Roman" w:hAnsi="Times New Roman" w:cs="Times New Roman"/>
          <w:lang w:val="hr-HR" w:eastAsia="hr-HR"/>
        </w:rPr>
        <w:t xml:space="preserve"> aktivnosti posredničkog tijela za odabir operacija sukladno relevantnim Pravilima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>.</w:t>
      </w:r>
    </w:p>
    <w:p w14:paraId="6868B4F3" w14:textId="13F2B2D6" w:rsidR="00836EE0" w:rsidRPr="00863792" w:rsidRDefault="00836EE0" w:rsidP="008E5E11">
      <w:pPr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val="hr-HR" w:eastAsia="hr-HR"/>
        </w:rPr>
      </w:pPr>
    </w:p>
    <w:p w14:paraId="60C36613" w14:textId="22712999" w:rsidR="00836EE0" w:rsidRPr="00863792" w:rsidRDefault="00836EE0" w:rsidP="008E5E11">
      <w:pPr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val="hr-HR" w:eastAsia="hr-HR"/>
        </w:rPr>
      </w:pPr>
      <w:r w:rsidRPr="00863792">
        <w:rPr>
          <w:rFonts w:ascii="Times New Roman" w:eastAsia="Times New Roman" w:hAnsi="Times New Roman" w:cs="Times New Roman"/>
          <w:lang w:val="hr-HR" w:eastAsia="hr-HR"/>
        </w:rPr>
        <w:t>Ujedno Služba za provedbu ITU mehanizma obavlja poslove uspostave urbanog područja</w:t>
      </w:r>
      <w:r w:rsidR="001C4D14" w:rsidRPr="00863792">
        <w:rPr>
          <w:rFonts w:ascii="Times New Roman" w:eastAsia="Times New Roman" w:hAnsi="Times New Roman" w:cs="Times New Roman"/>
          <w:lang w:val="hr-HR" w:eastAsia="hr-HR"/>
        </w:rPr>
        <w:t>;</w:t>
      </w:r>
      <w:r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  <w:r w:rsidR="003414ED" w:rsidRPr="00863792">
        <w:rPr>
          <w:rFonts w:ascii="Times New Roman" w:eastAsia="Times New Roman" w:hAnsi="Times New Roman" w:cs="Times New Roman"/>
          <w:lang w:val="hr-HR" w:eastAsia="hr-HR"/>
        </w:rPr>
        <w:t>poslove koordinacije</w:t>
      </w:r>
      <w:r w:rsidR="001C4D14" w:rsidRPr="00863792">
        <w:rPr>
          <w:rFonts w:ascii="Times New Roman" w:eastAsia="Times New Roman" w:hAnsi="Times New Roman" w:cs="Times New Roman"/>
          <w:lang w:val="hr-HR" w:eastAsia="hr-HR"/>
        </w:rPr>
        <w:t xml:space="preserve"> izrade i provedbe strategije razvoja urbanog područja; </w:t>
      </w:r>
      <w:r w:rsidRPr="00863792">
        <w:rPr>
          <w:rFonts w:ascii="Times New Roman" w:eastAsia="Times New Roman" w:hAnsi="Times New Roman" w:cs="Times New Roman"/>
          <w:lang w:val="hr-HR" w:eastAsia="hr-HR"/>
        </w:rPr>
        <w:t>poslove Tehničkog tajništva urbanog područj</w:t>
      </w:r>
      <w:r w:rsidR="00B42DA5" w:rsidRPr="00863792">
        <w:rPr>
          <w:rFonts w:ascii="Times New Roman" w:eastAsia="Times New Roman" w:hAnsi="Times New Roman" w:cs="Times New Roman"/>
          <w:lang w:val="hr-HR" w:eastAsia="hr-HR"/>
        </w:rPr>
        <w:t>a</w:t>
      </w:r>
      <w:r w:rsidRPr="00863792">
        <w:rPr>
          <w:rFonts w:ascii="Times New Roman" w:eastAsia="Times New Roman" w:hAnsi="Times New Roman" w:cs="Times New Roman"/>
          <w:lang w:val="hr-HR" w:eastAsia="hr-HR"/>
        </w:rPr>
        <w:t xml:space="preserve"> (poslovi vezani uz organizaciju i rad Partnerskog i Koordinacijskog vijeća urbanog područja Karlovac)</w:t>
      </w:r>
      <w:r w:rsidR="00863405" w:rsidRPr="00863792">
        <w:rPr>
          <w:rFonts w:ascii="Times New Roman" w:eastAsia="Times New Roman" w:hAnsi="Times New Roman" w:cs="Times New Roman"/>
          <w:lang w:val="hr-HR" w:eastAsia="hr-HR"/>
        </w:rPr>
        <w:t>;</w:t>
      </w:r>
      <w:r w:rsidRPr="00863792">
        <w:rPr>
          <w:rFonts w:ascii="Times New Roman" w:eastAsia="Times New Roman" w:hAnsi="Times New Roman" w:cs="Times New Roman"/>
          <w:lang w:val="hr-HR" w:eastAsia="hr-HR"/>
        </w:rPr>
        <w:t xml:space="preserve"> poslove identifikacije i prioritizacije projekata svih jedinica lokalne samouprave koje su u sastavu većeg urbanog područja Karlovac</w:t>
      </w:r>
      <w:r w:rsidR="00863405" w:rsidRPr="00863792">
        <w:rPr>
          <w:rFonts w:ascii="Times New Roman" w:eastAsia="Times New Roman" w:hAnsi="Times New Roman" w:cs="Times New Roman"/>
          <w:lang w:val="hr-HR" w:eastAsia="hr-HR"/>
        </w:rPr>
        <w:t xml:space="preserve">; </w:t>
      </w:r>
      <w:r w:rsidR="00E83731" w:rsidRPr="00863792">
        <w:rPr>
          <w:rFonts w:ascii="Times New Roman" w:eastAsia="Times New Roman" w:hAnsi="Times New Roman" w:cs="Times New Roman"/>
          <w:lang w:val="hr-HR" w:eastAsia="hr-HR"/>
        </w:rPr>
        <w:t>druge poslove prema zahtjevima Upravljačkog tijela i po nalogu gradonačelnika</w:t>
      </w:r>
      <w:r w:rsidRPr="00863792">
        <w:rPr>
          <w:rFonts w:ascii="Times New Roman" w:eastAsia="Times New Roman" w:hAnsi="Times New Roman" w:cs="Times New Roman"/>
          <w:lang w:val="hr-HR" w:eastAsia="hr-HR"/>
        </w:rPr>
        <w:t>.</w:t>
      </w:r>
    </w:p>
    <w:p w14:paraId="6009BD5D" w14:textId="77777777" w:rsidR="00391AC3" w:rsidRPr="00863792" w:rsidRDefault="00391AC3" w:rsidP="008E5E11">
      <w:pPr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val="hr-HR" w:eastAsia="hr-HR"/>
        </w:rPr>
      </w:pPr>
    </w:p>
    <w:p w14:paraId="05307A02" w14:textId="77777777" w:rsidR="00DE113C" w:rsidRPr="00863792" w:rsidRDefault="00DE113C" w:rsidP="008E5E11">
      <w:pPr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lang w:val="hr-HR" w:eastAsia="hr-HR"/>
        </w:rPr>
      </w:pPr>
    </w:p>
    <w:p w14:paraId="2FC54E3B" w14:textId="56BD21BD" w:rsidR="00DE113C" w:rsidRPr="00863792" w:rsidRDefault="00DE113C" w:rsidP="008E5E11">
      <w:pPr>
        <w:pStyle w:val="ListParagraph"/>
        <w:numPr>
          <w:ilvl w:val="0"/>
          <w:numId w:val="4"/>
        </w:numPr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val="hr-HR" w:eastAsia="hr-HR"/>
        </w:rPr>
      </w:pPr>
      <w:r w:rsidRPr="00863792">
        <w:rPr>
          <w:rFonts w:ascii="Times New Roman" w:eastAsia="Times New Roman" w:hAnsi="Times New Roman" w:cs="Times New Roman"/>
          <w:b/>
          <w:lang w:val="hr-HR" w:eastAsia="hr-HR"/>
        </w:rPr>
        <w:t>Organizacija</w:t>
      </w:r>
    </w:p>
    <w:p w14:paraId="74720F2D" w14:textId="77777777" w:rsidR="00193AFC" w:rsidRPr="00863792" w:rsidRDefault="00193AFC" w:rsidP="008E5E11">
      <w:pPr>
        <w:pStyle w:val="ListParagraph"/>
        <w:adjustRightInd w:val="0"/>
        <w:spacing w:after="0" w:line="276" w:lineRule="auto"/>
        <w:ind w:left="1068"/>
        <w:jc w:val="both"/>
        <w:rPr>
          <w:rFonts w:ascii="Times New Roman" w:eastAsia="Times New Roman" w:hAnsi="Times New Roman" w:cs="Times New Roman"/>
          <w:b/>
          <w:lang w:val="hr-HR" w:eastAsia="hr-HR"/>
        </w:rPr>
      </w:pPr>
    </w:p>
    <w:p w14:paraId="14550D05" w14:textId="0160EF1F" w:rsidR="00471CDD" w:rsidRPr="00863792" w:rsidRDefault="000B29A1" w:rsidP="008E5E11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lang w:val="hr-HR" w:eastAsia="hr-HR"/>
        </w:rPr>
      </w:pPr>
      <w:bookmarkStart w:id="0" w:name="_Hlk89331714"/>
      <w:r w:rsidRPr="00863792">
        <w:rPr>
          <w:rFonts w:ascii="Times New Roman" w:eastAsia="Times New Roman" w:hAnsi="Times New Roman" w:cs="Times New Roman"/>
          <w:lang w:val="hr-HR" w:eastAsia="hr-HR"/>
        </w:rPr>
        <w:t>Službom za provedbu ITU mehaniz</w:t>
      </w:r>
      <w:r w:rsidR="00942105" w:rsidRPr="00863792">
        <w:rPr>
          <w:rFonts w:ascii="Times New Roman" w:eastAsia="Times New Roman" w:hAnsi="Times New Roman" w:cs="Times New Roman"/>
          <w:lang w:val="hr-HR" w:eastAsia="hr-HR"/>
        </w:rPr>
        <w:t>m</w:t>
      </w:r>
      <w:r w:rsidRPr="00863792">
        <w:rPr>
          <w:rFonts w:ascii="Times New Roman" w:eastAsia="Times New Roman" w:hAnsi="Times New Roman" w:cs="Times New Roman"/>
          <w:lang w:val="hr-HR" w:eastAsia="hr-HR"/>
        </w:rPr>
        <w:t xml:space="preserve">a </w:t>
      </w:r>
      <w:bookmarkEnd w:id="0"/>
      <w:r w:rsidR="00DE113C" w:rsidRPr="00863792">
        <w:rPr>
          <w:rFonts w:ascii="Times New Roman" w:eastAsia="Times New Roman" w:hAnsi="Times New Roman" w:cs="Times New Roman"/>
          <w:lang w:val="hr-HR" w:eastAsia="hr-HR"/>
        </w:rPr>
        <w:t xml:space="preserve">rukovodi pročelnica </w:t>
      </w:r>
      <w:r w:rsidRPr="00863792">
        <w:rPr>
          <w:rFonts w:ascii="Times New Roman" w:eastAsia="Times New Roman" w:hAnsi="Times New Roman" w:cs="Times New Roman"/>
          <w:lang w:val="hr-HR" w:eastAsia="hr-HR"/>
        </w:rPr>
        <w:t>te</w:t>
      </w:r>
      <w:r w:rsidR="00DE113C"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  <w:r w:rsidR="00F74BC0" w:rsidRPr="00863792">
        <w:rPr>
          <w:rFonts w:ascii="Times New Roman" w:eastAsia="Times New Roman" w:hAnsi="Times New Roman" w:cs="Times New Roman"/>
          <w:lang w:val="hr-HR" w:eastAsia="hr-HR"/>
        </w:rPr>
        <w:t xml:space="preserve">Služba </w:t>
      </w:r>
      <w:r w:rsidR="00DE113C" w:rsidRPr="00863792">
        <w:rPr>
          <w:rFonts w:ascii="Times New Roman" w:eastAsia="Times New Roman" w:hAnsi="Times New Roman" w:cs="Times New Roman"/>
          <w:lang w:val="hr-HR" w:eastAsia="hr-HR"/>
        </w:rPr>
        <w:t xml:space="preserve">ima ukupno </w:t>
      </w:r>
      <w:r w:rsidRPr="00863792">
        <w:rPr>
          <w:rFonts w:ascii="Times New Roman" w:eastAsia="Times New Roman" w:hAnsi="Times New Roman" w:cs="Times New Roman"/>
          <w:lang w:val="hr-HR" w:eastAsia="hr-HR"/>
        </w:rPr>
        <w:t>3</w:t>
      </w:r>
      <w:r w:rsidR="00DE113C" w:rsidRPr="00863792">
        <w:rPr>
          <w:rFonts w:ascii="Times New Roman" w:eastAsia="Times New Roman" w:hAnsi="Times New Roman" w:cs="Times New Roman"/>
          <w:lang w:val="hr-HR" w:eastAsia="hr-HR"/>
        </w:rPr>
        <w:t xml:space="preserve"> zaposlen</w:t>
      </w:r>
      <w:r w:rsidR="00C56435" w:rsidRPr="00863792">
        <w:rPr>
          <w:rFonts w:ascii="Times New Roman" w:eastAsia="Times New Roman" w:hAnsi="Times New Roman" w:cs="Times New Roman"/>
          <w:lang w:val="hr-HR" w:eastAsia="hr-HR"/>
        </w:rPr>
        <w:t>a</w:t>
      </w:r>
      <w:r w:rsidR="00F74BC0" w:rsidRPr="00863792">
        <w:rPr>
          <w:rFonts w:ascii="Times New Roman" w:eastAsia="Times New Roman" w:hAnsi="Times New Roman" w:cs="Times New Roman"/>
          <w:lang w:val="hr-HR" w:eastAsia="hr-HR"/>
        </w:rPr>
        <w:t xml:space="preserve"> službenika</w:t>
      </w:r>
      <w:r w:rsidR="00C56435" w:rsidRPr="00863792">
        <w:rPr>
          <w:rFonts w:ascii="Times New Roman" w:eastAsia="Times New Roman" w:hAnsi="Times New Roman" w:cs="Times New Roman"/>
          <w:lang w:val="hr-HR" w:eastAsia="hr-HR"/>
        </w:rPr>
        <w:t>.</w:t>
      </w:r>
      <w:r w:rsidR="00942105"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  <w:r w:rsidR="00DE113C" w:rsidRPr="00863792">
        <w:rPr>
          <w:rFonts w:ascii="Times New Roman" w:eastAsia="Times New Roman" w:hAnsi="Times New Roman" w:cs="Times New Roman"/>
          <w:iCs/>
          <w:lang w:val="hr-HR" w:eastAsia="hr-HR"/>
        </w:rPr>
        <w:t>Radna mjesta s opisom poslova, uvjetima za njihovo obavljanje i predviđeni broj djelatnika navedeni su u Pravilniku o unutarnjem ustroj</w:t>
      </w:r>
      <w:r w:rsidR="00942105" w:rsidRPr="00863792">
        <w:rPr>
          <w:rFonts w:ascii="Times New Roman" w:eastAsia="Times New Roman" w:hAnsi="Times New Roman" w:cs="Times New Roman"/>
          <w:iCs/>
          <w:lang w:val="hr-HR" w:eastAsia="hr-HR"/>
        </w:rPr>
        <w:t>stv</w:t>
      </w:r>
      <w:r w:rsidR="00DE113C" w:rsidRPr="00863792">
        <w:rPr>
          <w:rFonts w:ascii="Times New Roman" w:eastAsia="Times New Roman" w:hAnsi="Times New Roman" w:cs="Times New Roman"/>
          <w:iCs/>
          <w:lang w:val="hr-HR" w:eastAsia="hr-HR"/>
        </w:rPr>
        <w:t xml:space="preserve">u upravnih tijela Gradske uprave </w:t>
      </w:r>
      <w:r w:rsidR="00F009FC" w:rsidRPr="00863792">
        <w:rPr>
          <w:rFonts w:ascii="Times New Roman" w:eastAsia="Times New Roman" w:hAnsi="Times New Roman" w:cs="Times New Roman"/>
          <w:iCs/>
          <w:lang w:val="hr-HR" w:eastAsia="hr-HR"/>
        </w:rPr>
        <w:t>G</w:t>
      </w:r>
      <w:r w:rsidR="00DE113C" w:rsidRPr="00863792">
        <w:rPr>
          <w:rFonts w:ascii="Times New Roman" w:eastAsia="Times New Roman" w:hAnsi="Times New Roman" w:cs="Times New Roman"/>
          <w:iCs/>
          <w:lang w:val="hr-HR" w:eastAsia="hr-HR"/>
        </w:rPr>
        <w:t>rada Karlovca</w:t>
      </w:r>
      <w:r w:rsidR="00F009FC" w:rsidRPr="00863792">
        <w:rPr>
          <w:rFonts w:ascii="Times New Roman" w:eastAsia="Times New Roman" w:hAnsi="Times New Roman" w:cs="Times New Roman"/>
          <w:iCs/>
          <w:lang w:val="hr-HR" w:eastAsia="hr-HR"/>
        </w:rPr>
        <w:t>.</w:t>
      </w:r>
    </w:p>
    <w:p w14:paraId="78CEEFBE" w14:textId="5FB0B1DB" w:rsidR="00DE113C" w:rsidRPr="00863792" w:rsidRDefault="00DE113C" w:rsidP="008E5E11">
      <w:pPr>
        <w:spacing w:line="276" w:lineRule="auto"/>
      </w:pPr>
    </w:p>
    <w:p w14:paraId="2E92FD23" w14:textId="77777777" w:rsidR="009E2185" w:rsidRPr="00863792" w:rsidRDefault="009E2185" w:rsidP="008E5E11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lang w:val="hr-HR" w:eastAsia="hr-HR"/>
        </w:rPr>
      </w:pPr>
      <w:r w:rsidRPr="00863792">
        <w:rPr>
          <w:rFonts w:ascii="Times New Roman" w:eastAsia="Times New Roman" w:hAnsi="Times New Roman" w:cs="Times New Roman"/>
          <w:b/>
          <w:lang w:val="hr-HR" w:eastAsia="hr-HR"/>
        </w:rPr>
        <w:t>3. Programi</w:t>
      </w:r>
    </w:p>
    <w:p w14:paraId="18A411A7" w14:textId="77777777" w:rsidR="00D749A4" w:rsidRPr="00863792" w:rsidRDefault="00D749A4" w:rsidP="008E5E11">
      <w:pPr>
        <w:spacing w:line="276" w:lineRule="auto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5"/>
        <w:gridCol w:w="7661"/>
      </w:tblGrid>
      <w:tr w:rsidR="00F25C2D" w:rsidRPr="00863792" w14:paraId="4F4B99E2" w14:textId="77777777" w:rsidTr="00CB0DFD">
        <w:trPr>
          <w:trHeight w:val="893"/>
        </w:trPr>
        <w:tc>
          <w:tcPr>
            <w:tcW w:w="7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FBFA3" w14:textId="539FC406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500</w:t>
            </w:r>
            <w:r w:rsidR="0019416D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3</w:t>
            </w:r>
          </w:p>
        </w:tc>
        <w:tc>
          <w:tcPr>
            <w:tcW w:w="42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7AF86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</w:p>
          <w:p w14:paraId="57C58351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INTEGRIRANA TERITORIJALNA ULAGANJA</w:t>
            </w:r>
          </w:p>
        </w:tc>
      </w:tr>
      <w:tr w:rsidR="00F25C2D" w:rsidRPr="00863792" w14:paraId="414ECEE3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B5CAD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Financijski plan programa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F3011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</w:p>
          <w:p w14:paraId="49E3C023" w14:textId="4C7F2B87" w:rsidR="006755A6" w:rsidRPr="00863792" w:rsidRDefault="00510D85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15</w:t>
            </w:r>
            <w:r w:rsidR="00693FF1">
              <w:rPr>
                <w:rFonts w:ascii="Times New Roman" w:eastAsia="Calibri" w:hAnsi="Times New Roman" w:cs="Times New Roman"/>
                <w:lang w:val="hr-HR" w:eastAsia="hr-HR"/>
              </w:rPr>
              <w:t>3</w:t>
            </w:r>
            <w:r w:rsidR="00CF3234" w:rsidRPr="00863792">
              <w:rPr>
                <w:rFonts w:ascii="Times New Roman" w:eastAsia="Calibri" w:hAnsi="Times New Roman" w:cs="Times New Roman"/>
                <w:lang w:val="hr-HR" w:eastAsia="hr-HR"/>
              </w:rPr>
              <w:t>.</w:t>
            </w:r>
            <w:r w:rsidR="00693FF1">
              <w:rPr>
                <w:rFonts w:ascii="Times New Roman" w:eastAsia="Calibri" w:hAnsi="Times New Roman" w:cs="Times New Roman"/>
                <w:lang w:val="hr-HR" w:eastAsia="hr-HR"/>
              </w:rPr>
              <w:t>379</w:t>
            </w:r>
            <w:r w:rsidR="00CF3234" w:rsidRPr="00863792">
              <w:rPr>
                <w:rFonts w:ascii="Times New Roman" w:eastAsia="Calibri" w:hAnsi="Times New Roman" w:cs="Times New Roman"/>
                <w:lang w:val="hr-HR" w:eastAsia="hr-HR"/>
              </w:rPr>
              <w:t>,00 EUR</w:t>
            </w:r>
          </w:p>
        </w:tc>
      </w:tr>
      <w:tr w:rsidR="00F25C2D" w:rsidRPr="00863792" w14:paraId="317BFC38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3C1F2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Opis programa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2F2B4" w14:textId="58888F7E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strike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ITU</w:t>
            </w:r>
            <w:r w:rsidR="00296AB3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mehanizam je mehanizam i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ntegriran</w:t>
            </w:r>
            <w:r w:rsidR="00296AB3" w:rsidRPr="00863792">
              <w:rPr>
                <w:rFonts w:ascii="Times New Roman" w:eastAsia="Calibri" w:hAnsi="Times New Roman" w:cs="Times New Roman"/>
                <w:lang w:val="hr-HR" w:eastAsia="hr-HR"/>
              </w:rPr>
              <w:t>ih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teritorijaln</w:t>
            </w:r>
            <w:r w:rsidR="00296AB3" w:rsidRPr="00863792">
              <w:rPr>
                <w:rFonts w:ascii="Times New Roman" w:eastAsia="Calibri" w:hAnsi="Times New Roman" w:cs="Times New Roman"/>
                <w:lang w:val="hr-HR" w:eastAsia="hr-HR"/>
              </w:rPr>
              <w:t>ih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ulaganja koji se po prvi puta koristi u Europskoj uniji u razdoblju 2014.-2020. godine, a koji omogućuje integriranje sredstava iz različitih europskih fondova i operativnih programa te ulaganje tih sredstava u aktivnosti kojima će se ojačati uloga gradova kao pokretača gospodarskog razvoja. </w:t>
            </w:r>
            <w:r w:rsidR="00CF5AB0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Za financijsko razdoblje 2021.-2027. definirano je da će se </w:t>
            </w:r>
            <w:r w:rsidR="00CF5AB0" w:rsidRPr="00863792">
              <w:rPr>
                <w:rFonts w:ascii="Times New Roman" w:eastAsia="Calibri" w:hAnsi="Times New Roman" w:cs="Times New Roman"/>
                <w:lang w:val="hr-HR" w:eastAsia="hr-HR"/>
              </w:rPr>
              <w:lastRenderedPageBreak/>
              <w:t xml:space="preserve">ITU mehanizam </w:t>
            </w:r>
            <w:r w:rsidR="00195EDE" w:rsidRPr="00863792">
              <w:rPr>
                <w:rFonts w:ascii="Times New Roman" w:eastAsia="Calibri" w:hAnsi="Times New Roman" w:cs="Times New Roman"/>
                <w:lang w:val="hr-HR" w:eastAsia="hr-HR"/>
              </w:rPr>
              <w:t>provoditi kroz novi program namijenjen urbanom razvoju pod nazivom „Integrirani teritorijalni program</w:t>
            </w:r>
            <w:r w:rsidR="001D3133" w:rsidRPr="00863792">
              <w:rPr>
                <w:rFonts w:ascii="Times New Roman" w:eastAsia="Calibri" w:hAnsi="Times New Roman" w:cs="Times New Roman"/>
                <w:lang w:val="hr-HR" w:eastAsia="hr-HR"/>
              </w:rPr>
              <w:t>“ (ITP)</w:t>
            </w:r>
            <w:r w:rsidR="006E77C2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DB58E9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iz tri </w:t>
            </w:r>
            <w:r w:rsidR="00BF1637" w:rsidRPr="00863792">
              <w:rPr>
                <w:rFonts w:ascii="Times New Roman" w:eastAsia="Calibri" w:hAnsi="Times New Roman" w:cs="Times New Roman"/>
                <w:lang w:val="hr-HR" w:eastAsia="hr-HR"/>
              </w:rPr>
              <w:t>europska fonda – Europski fond za regionalni razvoj, Kohezijski fond i Fond za pravednu tranziciju</w:t>
            </w:r>
            <w:r w:rsidR="001D3133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.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Mjere održivog urbanoga razvoja putem ITU mehanizma u Republici Hrvatskoj </w:t>
            </w:r>
            <w:r w:rsidR="00AF40B8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za novo financijsko razdoblje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provodi Ministarstvo regionalnoga razvoja i fondova Europske unije</w:t>
            </w:r>
            <w:r w:rsidR="0002396D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(MRRFEU)</w:t>
            </w:r>
            <w:r w:rsidR="00AF40B8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kao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Upravljačko tijelo za program. </w:t>
            </w:r>
          </w:p>
          <w:p w14:paraId="19140E79" w14:textId="2DABCAAB" w:rsidR="00CB0DFD" w:rsidRPr="00863792" w:rsidRDefault="0065670E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Ulogu</w:t>
            </w:r>
            <w:r w:rsidR="002742E9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Posredničko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g</w:t>
            </w:r>
            <w:r w:rsidR="002742E9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tijel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a</w:t>
            </w:r>
            <w:r w:rsidR="002742E9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F47793" w:rsidRPr="00863792">
              <w:rPr>
                <w:rFonts w:ascii="Times New Roman" w:eastAsia="Calibri" w:hAnsi="Times New Roman" w:cs="Times New Roman"/>
                <w:lang w:val="hr-HR" w:eastAsia="hr-HR"/>
              </w:rPr>
              <w:t>za odabir operacija</w:t>
            </w:r>
            <w:r w:rsidR="002742E9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u Gradu Karlovcu kao gradu središtu urbanog područja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obavlja Služba za provedbu ITU mehanizma</w:t>
            </w:r>
            <w:r w:rsidR="002742E9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. </w:t>
            </w:r>
            <w:r w:rsidR="00F47793" w:rsidRPr="00863792">
              <w:rPr>
                <w:rFonts w:ascii="Times New Roman" w:eastAsia="Calibri" w:hAnsi="Times New Roman" w:cs="Times New Roman"/>
                <w:lang w:val="hr-HR" w:eastAsia="hr-HR"/>
              </w:rPr>
              <w:t>S</w:t>
            </w:r>
            <w:r w:rsidR="00CD6612" w:rsidRPr="00863792">
              <w:rPr>
                <w:rFonts w:ascii="Times New Roman" w:eastAsia="Calibri" w:hAnsi="Times New Roman" w:cs="Times New Roman"/>
                <w:lang w:val="hr-HR" w:eastAsia="hr-HR"/>
              </w:rPr>
              <w:t>vi prihvatljivi troškovi posredničkog tijela – plaće, edukacije, troškovi prijevoza, smještaja i dnevnica</w:t>
            </w:r>
            <w:r w:rsidR="007A7199" w:rsidRPr="00863792">
              <w:rPr>
                <w:rFonts w:ascii="Times New Roman" w:eastAsia="Calibri" w:hAnsi="Times New Roman" w:cs="Times New Roman"/>
                <w:lang w:val="hr-HR" w:eastAsia="hr-HR"/>
              </w:rPr>
              <w:t>, troškovi vanjskih stručnjaka</w:t>
            </w:r>
            <w:r w:rsidR="002A53BC" w:rsidRPr="00863792">
              <w:rPr>
                <w:rFonts w:ascii="Times New Roman" w:eastAsia="Calibri" w:hAnsi="Times New Roman" w:cs="Times New Roman"/>
                <w:lang w:val="hr-HR" w:eastAsia="hr-HR"/>
              </w:rPr>
              <w:t>, informa</w:t>
            </w:r>
            <w:r w:rsidR="00F910BB" w:rsidRPr="00863792">
              <w:rPr>
                <w:rFonts w:ascii="Times New Roman" w:eastAsia="Calibri" w:hAnsi="Times New Roman" w:cs="Times New Roman"/>
                <w:lang w:val="hr-HR" w:eastAsia="hr-HR"/>
              </w:rPr>
              <w:t>tičke i uredske opreme te troškovi promidžbe i vidljivosti</w:t>
            </w:r>
            <w:r w:rsidR="00F47793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financirat će se </w:t>
            </w:r>
            <w:r w:rsidR="00FB5F21" w:rsidRPr="00863792">
              <w:rPr>
                <w:rFonts w:ascii="Times New Roman" w:eastAsia="Calibri" w:hAnsi="Times New Roman" w:cs="Times New Roman"/>
                <w:lang w:val="hr-HR" w:eastAsia="hr-HR"/>
              </w:rPr>
              <w:t>sredstvima tehničke pomoći</w:t>
            </w:r>
            <w:r w:rsidR="005B3193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na bazi </w:t>
            </w:r>
            <w:r w:rsidR="00EB06B0" w:rsidRPr="00863792">
              <w:rPr>
                <w:rFonts w:ascii="Times New Roman" w:eastAsia="Calibri" w:hAnsi="Times New Roman" w:cs="Times New Roman"/>
                <w:lang w:val="hr-HR" w:eastAsia="hr-HR"/>
              </w:rPr>
              <w:t>šestomjesečnog potraživanja troškova (do 15. srpnja za razdoblje 1.1. do 30.6.</w:t>
            </w:r>
            <w:r w:rsidR="00A52AB9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i do 15. siječnja za razdoblje 1.7. do 31.12.)</w:t>
            </w:r>
            <w:r w:rsidR="00EB06B0" w:rsidRPr="00863792">
              <w:rPr>
                <w:rFonts w:ascii="Times New Roman" w:eastAsia="Calibri" w:hAnsi="Times New Roman" w:cs="Times New Roman"/>
                <w:lang w:val="hr-HR" w:eastAsia="hr-HR"/>
              </w:rPr>
              <w:t>.</w:t>
            </w:r>
            <w:r w:rsidR="00FB5F21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69643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Temeljem Smjernica za uspostavu urbanih područja i izradu Strategija razvoja urbanih područja, verzija 2.0, </w:t>
            </w:r>
            <w:r w:rsidR="00854135" w:rsidRPr="00863792">
              <w:rPr>
                <w:rFonts w:ascii="Times New Roman" w:eastAsia="Calibri" w:hAnsi="Times New Roman" w:cs="Times New Roman"/>
                <w:lang w:val="hr-HR" w:eastAsia="hr-HR"/>
              </w:rPr>
              <w:t>Ministarstv</w:t>
            </w:r>
            <w:r w:rsidR="00696434" w:rsidRPr="00863792">
              <w:rPr>
                <w:rFonts w:ascii="Times New Roman" w:eastAsia="Calibri" w:hAnsi="Times New Roman" w:cs="Times New Roman"/>
                <w:lang w:val="hr-HR" w:eastAsia="hr-HR"/>
              </w:rPr>
              <w:t>a regionalnoga razvoja i EU fondova, Gradsko vijeće</w:t>
            </w:r>
            <w:r w:rsidR="00590523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Grad</w:t>
            </w:r>
            <w:r w:rsidR="00696434" w:rsidRPr="00863792">
              <w:rPr>
                <w:rFonts w:ascii="Times New Roman" w:eastAsia="Calibri" w:hAnsi="Times New Roman" w:cs="Times New Roman"/>
                <w:lang w:val="hr-HR" w:eastAsia="hr-HR"/>
              </w:rPr>
              <w:t>a</w:t>
            </w:r>
            <w:r w:rsidR="00590523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Karlovc</w:t>
            </w:r>
            <w:r w:rsidR="00696434" w:rsidRPr="00863792">
              <w:rPr>
                <w:rFonts w:ascii="Times New Roman" w:eastAsia="Calibri" w:hAnsi="Times New Roman" w:cs="Times New Roman"/>
                <w:lang w:val="hr-HR" w:eastAsia="hr-HR"/>
              </w:rPr>
              <w:t>a</w:t>
            </w:r>
            <w:r w:rsidR="005B2B51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je donijelo Odluku o uspostavi urbanog područja Karlovac kojom urbano područje </w:t>
            </w:r>
            <w:r w:rsidR="00CF7AA8" w:rsidRPr="00863792">
              <w:rPr>
                <w:rFonts w:ascii="Times New Roman" w:eastAsia="Calibri" w:hAnsi="Times New Roman" w:cs="Times New Roman"/>
                <w:lang w:val="hr-HR" w:eastAsia="hr-HR"/>
              </w:rPr>
              <w:t>obuhvaća</w:t>
            </w:r>
            <w:r w:rsidR="005B2B51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sedam gradova i općina: </w:t>
            </w:r>
            <w:r w:rsidR="00CF7AA8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gradovi </w:t>
            </w:r>
            <w:r w:rsidR="005B2B51" w:rsidRPr="00863792">
              <w:rPr>
                <w:rFonts w:ascii="Times New Roman" w:eastAsia="Calibri" w:hAnsi="Times New Roman" w:cs="Times New Roman"/>
                <w:lang w:val="hr-HR" w:eastAsia="hr-HR"/>
              </w:rPr>
              <w:t>K</w:t>
            </w:r>
            <w:r w:rsidR="00CD4029" w:rsidRPr="00863792">
              <w:rPr>
                <w:rFonts w:ascii="Times New Roman" w:eastAsia="Calibri" w:hAnsi="Times New Roman" w:cs="Times New Roman"/>
                <w:lang w:val="hr-HR" w:eastAsia="hr-HR"/>
              </w:rPr>
              <w:t>arlovac, Duga Resa, Ozalj i Slunj te općine Krnjak, Cetingrad i Rakovica.</w:t>
            </w:r>
          </w:p>
        </w:tc>
      </w:tr>
      <w:tr w:rsidR="00F25C2D" w:rsidRPr="00863792" w14:paraId="2A304392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7B606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lastRenderedPageBreak/>
              <w:t>Opći cilj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87FEC" w14:textId="1F209B4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Pridonijeti </w:t>
            </w:r>
            <w:r w:rsidR="0074732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ravnomjernom i integriranom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gospodarskom, </w:t>
            </w:r>
            <w:r w:rsidR="0074732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društvenom, prostornom, okolišnom,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kulturnom i turističkom </w:t>
            </w:r>
            <w:r w:rsidR="0074732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razvoju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Većeg urbanog područja Karlovac </w:t>
            </w:r>
            <w:r w:rsidR="00747324" w:rsidRPr="00863792">
              <w:rPr>
                <w:rFonts w:ascii="Times New Roman" w:eastAsia="Calibri" w:hAnsi="Times New Roman" w:cs="Times New Roman"/>
                <w:lang w:val="hr-HR" w:eastAsia="hr-HR"/>
              </w:rPr>
              <w:t>(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VUP Karlovac</w:t>
            </w:r>
            <w:r w:rsidR="00747324" w:rsidRPr="00863792">
              <w:rPr>
                <w:rFonts w:ascii="Times New Roman" w:eastAsia="Calibri" w:hAnsi="Times New Roman" w:cs="Times New Roman"/>
                <w:lang w:val="hr-HR" w:eastAsia="hr-HR"/>
              </w:rPr>
              <w:t>)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A61EF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provedbom planiranih i integriranih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projeka</w:t>
            </w:r>
            <w:r w:rsidR="00A61EF4" w:rsidRPr="00863792">
              <w:rPr>
                <w:rFonts w:ascii="Times New Roman" w:eastAsia="Calibri" w:hAnsi="Times New Roman" w:cs="Times New Roman"/>
                <w:lang w:val="hr-HR" w:eastAsia="hr-HR"/>
              </w:rPr>
              <w:t>ta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gradova</w:t>
            </w:r>
            <w:r w:rsidR="005E6BC1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i općina</w:t>
            </w:r>
            <w:r w:rsidR="00A61EF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5E6BC1" w:rsidRPr="00863792">
              <w:rPr>
                <w:rFonts w:ascii="Times New Roman" w:eastAsia="Calibri" w:hAnsi="Times New Roman" w:cs="Times New Roman"/>
                <w:lang w:val="hr-HR" w:eastAsia="hr-HR"/>
              </w:rPr>
              <w:t>u</w:t>
            </w:r>
            <w:r w:rsidR="00A61EF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urbano</w:t>
            </w:r>
            <w:r w:rsidR="005E6BC1" w:rsidRPr="00863792">
              <w:rPr>
                <w:rFonts w:ascii="Times New Roman" w:eastAsia="Calibri" w:hAnsi="Times New Roman" w:cs="Times New Roman"/>
                <w:lang w:val="hr-HR" w:eastAsia="hr-HR"/>
              </w:rPr>
              <w:t>m</w:t>
            </w:r>
            <w:r w:rsidR="00A61EF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područj</w:t>
            </w:r>
            <w:r w:rsidR="005E6BC1" w:rsidRPr="00863792">
              <w:rPr>
                <w:rFonts w:ascii="Times New Roman" w:eastAsia="Calibri" w:hAnsi="Times New Roman" w:cs="Times New Roman"/>
                <w:lang w:val="hr-HR" w:eastAsia="hr-HR"/>
              </w:rPr>
              <w:t>u</w:t>
            </w:r>
            <w:r w:rsidR="00A61EF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-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Karlov</w:t>
            </w:r>
            <w:r w:rsidR="005E6BC1" w:rsidRPr="00863792">
              <w:rPr>
                <w:rFonts w:ascii="Times New Roman" w:eastAsia="Calibri" w:hAnsi="Times New Roman" w:cs="Times New Roman"/>
                <w:lang w:val="hr-HR" w:eastAsia="hr-HR"/>
              </w:rPr>
              <w:t>a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c, Dug</w:t>
            </w:r>
            <w:r w:rsidR="005E6BC1" w:rsidRPr="00863792">
              <w:rPr>
                <w:rFonts w:ascii="Times New Roman" w:eastAsia="Calibri" w:hAnsi="Times New Roman" w:cs="Times New Roman"/>
                <w:lang w:val="hr-HR" w:eastAsia="hr-HR"/>
              </w:rPr>
              <w:t>a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Res</w:t>
            </w:r>
            <w:r w:rsidR="005E6BC1" w:rsidRPr="00863792">
              <w:rPr>
                <w:rFonts w:ascii="Times New Roman" w:eastAsia="Calibri" w:hAnsi="Times New Roman" w:cs="Times New Roman"/>
                <w:lang w:val="hr-HR" w:eastAsia="hr-HR"/>
              </w:rPr>
              <w:t>a, O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z</w:t>
            </w:r>
            <w:r w:rsidR="005E6BC1" w:rsidRPr="00863792">
              <w:rPr>
                <w:rFonts w:ascii="Times New Roman" w:eastAsia="Calibri" w:hAnsi="Times New Roman" w:cs="Times New Roman"/>
                <w:lang w:val="hr-HR" w:eastAsia="hr-HR"/>
              </w:rPr>
              <w:t>a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lj</w:t>
            </w:r>
            <w:r w:rsidR="001E254E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, Slunj, </w:t>
            </w:r>
            <w:r w:rsidR="00FD55F1" w:rsidRPr="00863792">
              <w:rPr>
                <w:rFonts w:ascii="Times New Roman" w:eastAsia="Calibri" w:hAnsi="Times New Roman" w:cs="Times New Roman"/>
                <w:lang w:val="hr-HR" w:eastAsia="hr-HR"/>
              </w:rPr>
              <w:t>Krnjak, Cetingrad, Rakovica</w:t>
            </w:r>
          </w:p>
        </w:tc>
      </w:tr>
      <w:tr w:rsidR="00F25C2D" w:rsidRPr="00863792" w14:paraId="7EEB86D0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D12C8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Posebni ciljevi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584F5" w14:textId="77777777" w:rsidR="005042A9" w:rsidRPr="00863792" w:rsidRDefault="00716352" w:rsidP="008E5E11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Osnaživanje društva kroz razvoj dostupnih usluga i rast životnog standarda</w:t>
            </w:r>
          </w:p>
          <w:p w14:paraId="53C5395B" w14:textId="77777777" w:rsidR="00716352" w:rsidRPr="00863792" w:rsidRDefault="00716352" w:rsidP="008E5E11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Razvoj gospodarstva na temeljima znanja i tradicije, lokalnih vrijednosti i tehnologija budućnosti</w:t>
            </w:r>
          </w:p>
          <w:p w14:paraId="773D1F6D" w14:textId="6D5DBCBC" w:rsidR="00716352" w:rsidRPr="00863792" w:rsidRDefault="00BE6278" w:rsidP="008E5E11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Regeneracija urbanog okoliša kroz obnovu javnih prostora, osnaživanje zelenog identiteta te jačanje povezanosti</w:t>
            </w:r>
          </w:p>
        </w:tc>
      </w:tr>
      <w:tr w:rsidR="00F25C2D" w:rsidRPr="00863792" w14:paraId="17B3DED1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FE142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</w:p>
          <w:p w14:paraId="0C917905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Potrebna sredstva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C78B4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highlight w:val="yellow"/>
                <w:lang w:val="hr-HR" w:eastAsia="hr-HR"/>
              </w:rPr>
            </w:pPr>
          </w:p>
          <w:p w14:paraId="73F62504" w14:textId="41AFC941" w:rsidR="009241CA" w:rsidRPr="00F402A8" w:rsidRDefault="0057152E" w:rsidP="00F402A8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402A8">
              <w:rPr>
                <w:rFonts w:ascii="Times New Roman" w:eastAsia="Calibri" w:hAnsi="Times New Roman" w:cs="Times New Roman"/>
                <w:lang w:val="hr-HR" w:eastAsia="hr-HR"/>
              </w:rPr>
              <w:t>Kapitalni projekt</w:t>
            </w:r>
            <w:r w:rsidRPr="00F402A8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Pr="00F402A8">
              <w:rPr>
                <w:rFonts w:ascii="Times New Roman" w:eastAsia="Calibri" w:hAnsi="Times New Roman" w:cs="Times New Roman"/>
                <w:lang w:val="hr-HR" w:eastAsia="hr-HR"/>
              </w:rPr>
              <w:t>K500301</w:t>
            </w:r>
            <w:r w:rsidRPr="00F402A8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457E0C">
              <w:rPr>
                <w:rFonts w:ascii="Times New Roman" w:eastAsia="Calibri" w:hAnsi="Times New Roman" w:cs="Times New Roman"/>
                <w:lang w:val="hr-HR" w:eastAsia="hr-HR"/>
              </w:rPr>
              <w:t>„</w:t>
            </w:r>
            <w:r w:rsidR="00F402A8" w:rsidRPr="00F402A8">
              <w:rPr>
                <w:rFonts w:ascii="Times New Roman" w:eastAsia="Calibri" w:hAnsi="Times New Roman" w:cs="Times New Roman"/>
                <w:lang w:val="hr-HR" w:eastAsia="hr-HR"/>
              </w:rPr>
              <w:t>Strategija razvoja Većeg urbanog područja Karlovac</w:t>
            </w:r>
            <w:r w:rsidR="00457E0C">
              <w:rPr>
                <w:rFonts w:ascii="Times New Roman" w:eastAsia="Calibri" w:hAnsi="Times New Roman" w:cs="Times New Roman"/>
                <w:lang w:val="hr-HR" w:eastAsia="hr-HR"/>
              </w:rPr>
              <w:t>“</w:t>
            </w:r>
            <w:r w:rsidR="00F402A8" w:rsidRPr="00F402A8">
              <w:rPr>
                <w:rFonts w:ascii="Times New Roman" w:eastAsia="Calibri" w:hAnsi="Times New Roman" w:cs="Times New Roman"/>
                <w:lang w:val="hr-HR" w:eastAsia="hr-HR"/>
              </w:rPr>
              <w:t xml:space="preserve"> – 5.000,00 EUR</w:t>
            </w:r>
          </w:p>
          <w:p w14:paraId="741364D0" w14:textId="6151FF62" w:rsidR="006755A6" w:rsidRPr="00F402A8" w:rsidRDefault="006755A6" w:rsidP="00F402A8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402A8">
              <w:rPr>
                <w:rFonts w:ascii="Times New Roman" w:eastAsia="Calibri" w:hAnsi="Times New Roman" w:cs="Times New Roman"/>
                <w:lang w:val="hr-HR" w:eastAsia="hr-HR"/>
              </w:rPr>
              <w:t>Tekući projekt</w:t>
            </w:r>
            <w:r w:rsidR="00457E0C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457E0C" w:rsidRPr="00457E0C">
              <w:rPr>
                <w:rFonts w:ascii="Times New Roman" w:eastAsia="Calibri" w:hAnsi="Times New Roman" w:cs="Times New Roman"/>
                <w:lang w:val="hr-HR" w:eastAsia="hr-HR"/>
              </w:rPr>
              <w:t>T500301</w:t>
            </w:r>
            <w:r w:rsidRPr="00F402A8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457E0C">
              <w:rPr>
                <w:rFonts w:ascii="Times New Roman" w:eastAsia="Calibri" w:hAnsi="Times New Roman" w:cs="Times New Roman"/>
                <w:lang w:val="hr-HR" w:eastAsia="hr-HR"/>
              </w:rPr>
              <w:t>„</w:t>
            </w:r>
            <w:r w:rsidRPr="00F402A8">
              <w:rPr>
                <w:rFonts w:ascii="Times New Roman" w:eastAsia="Calibri" w:hAnsi="Times New Roman" w:cs="Times New Roman"/>
                <w:lang w:val="hr-HR" w:eastAsia="hr-HR"/>
              </w:rPr>
              <w:t>ITU Tehnička pomoć</w:t>
            </w:r>
            <w:r w:rsidR="00457E0C">
              <w:rPr>
                <w:rFonts w:ascii="Times New Roman" w:eastAsia="Calibri" w:hAnsi="Times New Roman" w:cs="Times New Roman"/>
                <w:lang w:val="hr-HR" w:eastAsia="hr-HR"/>
              </w:rPr>
              <w:t>“</w:t>
            </w:r>
            <w:r w:rsidRPr="00F402A8">
              <w:rPr>
                <w:rFonts w:ascii="Times New Roman" w:eastAsia="Calibri" w:hAnsi="Times New Roman" w:cs="Times New Roman"/>
                <w:lang w:val="hr-HR" w:eastAsia="hr-HR"/>
              </w:rPr>
              <w:t> </w:t>
            </w:r>
            <w:r w:rsidR="00F25C2D" w:rsidRPr="00F402A8">
              <w:rPr>
                <w:rFonts w:ascii="Times New Roman" w:eastAsia="Calibri" w:hAnsi="Times New Roman" w:cs="Times New Roman"/>
                <w:lang w:val="hr-HR" w:eastAsia="hr-HR"/>
              </w:rPr>
              <w:t xml:space="preserve">-  </w:t>
            </w:r>
            <w:r w:rsidR="00F50292" w:rsidRPr="00F402A8">
              <w:rPr>
                <w:rFonts w:ascii="Times New Roman" w:eastAsia="Calibri" w:hAnsi="Times New Roman" w:cs="Times New Roman"/>
                <w:lang w:val="hr-HR" w:eastAsia="hr-HR"/>
              </w:rPr>
              <w:t>1</w:t>
            </w:r>
            <w:r w:rsidR="00E50C24">
              <w:rPr>
                <w:rFonts w:ascii="Times New Roman" w:eastAsia="Calibri" w:hAnsi="Times New Roman" w:cs="Times New Roman"/>
                <w:lang w:val="hr-HR" w:eastAsia="hr-HR"/>
              </w:rPr>
              <w:t>48</w:t>
            </w:r>
            <w:r w:rsidR="00837274" w:rsidRPr="00F402A8">
              <w:rPr>
                <w:rFonts w:ascii="Times New Roman" w:eastAsia="Calibri" w:hAnsi="Times New Roman" w:cs="Times New Roman"/>
                <w:lang w:val="hr-HR" w:eastAsia="hr-HR"/>
              </w:rPr>
              <w:t>.</w:t>
            </w:r>
            <w:r w:rsidR="009710BE" w:rsidRPr="00F402A8">
              <w:rPr>
                <w:rFonts w:ascii="Times New Roman" w:eastAsia="Calibri" w:hAnsi="Times New Roman" w:cs="Times New Roman"/>
                <w:lang w:val="hr-HR" w:eastAsia="hr-HR"/>
              </w:rPr>
              <w:t>3</w:t>
            </w:r>
            <w:r w:rsidR="00F50292" w:rsidRPr="00F402A8">
              <w:rPr>
                <w:rFonts w:ascii="Times New Roman" w:eastAsia="Calibri" w:hAnsi="Times New Roman" w:cs="Times New Roman"/>
                <w:lang w:val="hr-HR" w:eastAsia="hr-HR"/>
              </w:rPr>
              <w:t>7</w:t>
            </w:r>
            <w:r w:rsidR="009710BE" w:rsidRPr="00F402A8">
              <w:rPr>
                <w:rFonts w:ascii="Times New Roman" w:eastAsia="Calibri" w:hAnsi="Times New Roman" w:cs="Times New Roman"/>
                <w:lang w:val="hr-HR" w:eastAsia="hr-HR"/>
              </w:rPr>
              <w:t>9</w:t>
            </w:r>
            <w:r w:rsidR="00837274" w:rsidRPr="00F402A8">
              <w:rPr>
                <w:rFonts w:ascii="Times New Roman" w:eastAsia="Calibri" w:hAnsi="Times New Roman" w:cs="Times New Roman"/>
                <w:lang w:val="hr-HR" w:eastAsia="hr-HR"/>
              </w:rPr>
              <w:t>,00 EUR</w:t>
            </w:r>
          </w:p>
          <w:p w14:paraId="270F7979" w14:textId="77777777" w:rsidR="006755A6" w:rsidRPr="00863792" w:rsidRDefault="006755A6" w:rsidP="00F50292">
            <w:pPr>
              <w:spacing w:after="0" w:line="276" w:lineRule="auto"/>
              <w:rPr>
                <w:rFonts w:ascii="Times New Roman" w:eastAsia="Calibri" w:hAnsi="Times New Roman" w:cs="Times New Roman"/>
                <w:highlight w:val="yellow"/>
                <w:lang w:val="hr-HR" w:eastAsia="hr-HR"/>
              </w:rPr>
            </w:pPr>
          </w:p>
        </w:tc>
      </w:tr>
      <w:tr w:rsidR="00F25C2D" w:rsidRPr="00863792" w14:paraId="48D410AF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7B2D1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Zakonska osnova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EFA06" w14:textId="2F7DF5D0" w:rsidR="004C241E" w:rsidRPr="00863792" w:rsidRDefault="004C241E" w:rsidP="008E5E11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Uredba (EU) 2021/1060 Europskog parlamenta i Vijeća od 24. lipnja 2021. o utvrđivanju zajedničkih odredaba o Europskom fondu za regionalni razvoj, Europskom socijalnom fondu plus, Kohezijskom fondu, Fondu za pravednu tranziciju i Europskom fondu za pomorstvo, ribarstvo i akvakulturu te financijskih pravila za njih i za Fond za azil, migracije i integraciju, Fond za unutarnju sigurnost i Instrument za financijsku potporu u području upravljanja granicama i vizne politike (SL L</w:t>
            </w:r>
            <w:r w:rsidR="002D580A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231, 30. 6. 2021.</w:t>
            </w:r>
            <w:r w:rsidR="002D580A" w:rsidRPr="00863792">
              <w:rPr>
                <w:rFonts w:ascii="Times New Roman" w:eastAsia="Calibri" w:hAnsi="Times New Roman" w:cs="Times New Roman"/>
                <w:lang w:val="hr-HR" w:eastAsia="hr-HR"/>
              </w:rPr>
              <w:t>)</w:t>
            </w:r>
          </w:p>
          <w:p w14:paraId="4B7E51F9" w14:textId="77777777" w:rsidR="006755A6" w:rsidRPr="00863792" w:rsidRDefault="00A00DDB" w:rsidP="008E5E11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Zakon o institucionalnom okviru za korištenje fondova Europske unije u Republici Hrvatskoj (NN 116/21)</w:t>
            </w:r>
            <w:r w:rsidR="000E3FA0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- na snazi od 04.11.2021.</w:t>
            </w:r>
          </w:p>
          <w:p w14:paraId="4E144131" w14:textId="77777777" w:rsidR="00D12D5D" w:rsidRPr="00863792" w:rsidRDefault="0091216E" w:rsidP="008E5E11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Uredba o tijelima u sustavu upravljanja i kontrole za provedbu programa iz područja teritorijalnih ulaganja i pravedne tranzicije za financijsko razdoblje 2021. – 2027.</w:t>
            </w:r>
          </w:p>
          <w:p w14:paraId="4AE8E7CB" w14:textId="77777777" w:rsidR="00B623B4" w:rsidRPr="00863792" w:rsidRDefault="00B623B4" w:rsidP="008E5E11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Zakon o regionalnom razvoju RH (NN 147/2014, 123/17 i 118/18);</w:t>
            </w:r>
          </w:p>
          <w:p w14:paraId="51691EEB" w14:textId="090A64BC" w:rsidR="0091216E" w:rsidRPr="00863792" w:rsidRDefault="003475BE" w:rsidP="008E5E11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lastRenderedPageBreak/>
              <w:t>Smjernice za uspostavu urbanih područja i izradu strategija razvoja urbanih područja za financijsko razdoblje 2021. - 2027., verzija 2.0</w:t>
            </w:r>
            <w:r w:rsidR="00B623B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i verzija 2.1</w:t>
            </w:r>
          </w:p>
        </w:tc>
      </w:tr>
      <w:tr w:rsidR="00F25C2D" w:rsidRPr="00863792" w14:paraId="064FC499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0F852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lastRenderedPageBreak/>
              <w:t>Procjena rezultata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32718" w14:textId="514CC154" w:rsidR="006755A6" w:rsidRPr="00863792" w:rsidRDefault="00333277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Provedba </w:t>
            </w:r>
            <w:r w:rsidR="006755A6" w:rsidRPr="00863792">
              <w:rPr>
                <w:rFonts w:ascii="Times New Roman" w:eastAsia="Calibri" w:hAnsi="Times New Roman" w:cs="Times New Roman"/>
                <w:lang w:val="hr-HR" w:eastAsia="hr-HR"/>
              </w:rPr>
              <w:t>ITU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6755A6" w:rsidRPr="00863792">
              <w:rPr>
                <w:rFonts w:ascii="Times New Roman" w:eastAsia="Calibri" w:hAnsi="Times New Roman" w:cs="Times New Roman"/>
                <w:lang w:val="hr-HR" w:eastAsia="hr-HR"/>
              </w:rPr>
              <w:t>mehanizma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na Većem urbanom području Karlovac</w:t>
            </w:r>
            <w:r w:rsidR="006755A6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rezultirat će </w:t>
            </w:r>
            <w:r w:rsidR="006755A6" w:rsidRPr="00863792">
              <w:rPr>
                <w:rFonts w:ascii="Times New Roman" w:eastAsia="Calibri" w:hAnsi="Times New Roman" w:cs="Times New Roman"/>
                <w:lang w:val="hr-HR" w:eastAsia="hr-HR"/>
              </w:rPr>
              <w:t>broj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em</w:t>
            </w:r>
            <w:r w:rsidR="006755A6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raspisanih javnih poziva</w:t>
            </w:r>
            <w:r w:rsidR="009266FF" w:rsidRPr="00863792">
              <w:rPr>
                <w:rFonts w:ascii="Times New Roman" w:eastAsia="Calibri" w:hAnsi="Times New Roman" w:cs="Times New Roman"/>
                <w:lang w:val="hr-HR" w:eastAsia="hr-HR"/>
              </w:rPr>
              <w:t>,</w:t>
            </w:r>
            <w:r w:rsidR="006755A6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prijavljenih i </w:t>
            </w:r>
            <w:r w:rsidR="00417995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ugovorenih </w:t>
            </w:r>
            <w:r w:rsidR="006755A6" w:rsidRPr="00863792">
              <w:rPr>
                <w:rFonts w:ascii="Times New Roman" w:eastAsia="Calibri" w:hAnsi="Times New Roman" w:cs="Times New Roman"/>
                <w:lang w:val="hr-HR" w:eastAsia="hr-HR"/>
              </w:rPr>
              <w:t>projekata gradova</w:t>
            </w:r>
            <w:r w:rsidR="000E3FA0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i općina iz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urbanog područja</w:t>
            </w:r>
            <w:r w:rsidR="00417995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i iznosom odobrenih sredstava </w:t>
            </w:r>
            <w:r w:rsidR="00F55139" w:rsidRPr="00863792">
              <w:rPr>
                <w:rFonts w:ascii="Times New Roman" w:eastAsia="Calibri" w:hAnsi="Times New Roman" w:cs="Times New Roman"/>
                <w:lang w:val="hr-HR" w:eastAsia="hr-HR"/>
              </w:rPr>
              <w:t>tehničke pomoći</w:t>
            </w:r>
            <w:r w:rsidR="007D0F5A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za PTOO</w:t>
            </w:r>
          </w:p>
        </w:tc>
      </w:tr>
      <w:tr w:rsidR="00F25C2D" w:rsidRPr="00863792" w14:paraId="2E6EC8B1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35E53E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Odgovorne osobe za program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85630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</w:p>
          <w:p w14:paraId="6FFF4108" w14:textId="5ACDCACE" w:rsidR="006755A6" w:rsidRPr="00863792" w:rsidRDefault="00333277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Pročelnica </w:t>
            </w:r>
            <w:r w:rsidR="00D125A0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i službenici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Službe za provedbu ITU mehanizma</w:t>
            </w:r>
          </w:p>
        </w:tc>
      </w:tr>
      <w:tr w:rsidR="00F25C2D" w:rsidRPr="00863792" w14:paraId="14522B6C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1600A5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Broj djelatnika za provođenje programa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3ABAF" w14:textId="0132A622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Planirani broj djelatnika u </w:t>
            </w:r>
            <w:r w:rsidR="000A19D3" w:rsidRPr="00863792">
              <w:rPr>
                <w:rFonts w:ascii="Times New Roman" w:eastAsia="Calibri" w:hAnsi="Times New Roman" w:cs="Times New Roman"/>
                <w:lang w:val="hr-HR" w:eastAsia="hr-HR"/>
              </w:rPr>
              <w:t>Službi za provedbu ITU mehanizma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:</w:t>
            </w:r>
          </w:p>
          <w:p w14:paraId="617E2839" w14:textId="0EE05756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1 pročelni</w:t>
            </w:r>
            <w:r w:rsidR="00AE786B" w:rsidRPr="00863792">
              <w:rPr>
                <w:rFonts w:ascii="Times New Roman" w:eastAsia="Calibri" w:hAnsi="Times New Roman" w:cs="Times New Roman"/>
                <w:lang w:val="hr-HR" w:eastAsia="hr-HR"/>
              </w:rPr>
              <w:t>k</w:t>
            </w:r>
          </w:p>
          <w:p w14:paraId="448DF08D" w14:textId="5CB1C1C5" w:rsidR="006755A6" w:rsidRPr="00863792" w:rsidRDefault="009710BE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>
              <w:rPr>
                <w:rFonts w:ascii="Times New Roman" w:eastAsia="Calibri" w:hAnsi="Times New Roman" w:cs="Times New Roman"/>
                <w:lang w:val="hr-HR" w:eastAsia="hr-HR"/>
              </w:rPr>
              <w:t>2</w:t>
            </w:r>
            <w:r w:rsidR="006755A6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viš</w:t>
            </w:r>
            <w:r>
              <w:rPr>
                <w:rFonts w:ascii="Times New Roman" w:eastAsia="Calibri" w:hAnsi="Times New Roman" w:cs="Times New Roman"/>
                <w:lang w:val="hr-HR" w:eastAsia="hr-HR"/>
              </w:rPr>
              <w:t>a</w:t>
            </w:r>
            <w:r w:rsidR="006755A6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savjetni</w:t>
            </w:r>
            <w:r w:rsidR="00AE786B" w:rsidRPr="00863792">
              <w:rPr>
                <w:rFonts w:ascii="Times New Roman" w:eastAsia="Calibri" w:hAnsi="Times New Roman" w:cs="Times New Roman"/>
                <w:lang w:val="hr-HR" w:eastAsia="hr-HR"/>
              </w:rPr>
              <w:t>k</w:t>
            </w:r>
            <w:r>
              <w:rPr>
                <w:rFonts w:ascii="Times New Roman" w:eastAsia="Calibri" w:hAnsi="Times New Roman" w:cs="Times New Roman"/>
                <w:lang w:val="hr-HR" w:eastAsia="hr-HR"/>
              </w:rPr>
              <w:t>a</w:t>
            </w:r>
            <w:r w:rsidR="006755A6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za </w:t>
            </w:r>
            <w:r w:rsidR="000A19D3" w:rsidRPr="00863792">
              <w:rPr>
                <w:rFonts w:ascii="Times New Roman" w:eastAsia="Calibri" w:hAnsi="Times New Roman" w:cs="Times New Roman"/>
                <w:lang w:val="hr-HR" w:eastAsia="hr-HR"/>
              </w:rPr>
              <w:t>provedbu ITU mehanizma</w:t>
            </w:r>
          </w:p>
        </w:tc>
      </w:tr>
      <w:tr w:rsidR="00F25C2D" w:rsidRPr="00863792" w14:paraId="01D5BA2D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8895B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Mjere efikasnosti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7A43C" w14:textId="47ACD358" w:rsidR="00330FB0" w:rsidRPr="00863792" w:rsidRDefault="000B272A" w:rsidP="008E5E11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Provedene aktivnosti vezano uz provedbu i praćenje provedbe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Strategij</w:t>
            </w: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e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razvoja urbanog područja</w:t>
            </w:r>
            <w:r w:rsidR="00630179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(SRUP)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i provedbeni</w:t>
            </w: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h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dokumen</w:t>
            </w: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a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>t</w:t>
            </w: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a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: Akcijski plan </w:t>
            </w:r>
            <w:r w:rsidR="00F34044" w:rsidRPr="00863792">
              <w:rPr>
                <w:rFonts w:ascii="Times New Roman" w:eastAsia="Times New Roman" w:hAnsi="Times New Roman" w:cs="Times New Roman"/>
                <w:lang w:val="hr-HR" w:eastAsia="hr-HR"/>
              </w:rPr>
              <w:t>SRUP-a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, Komunikacijska strategija i komunikacijski akcijski plan </w:t>
            </w:r>
            <w:r w:rsidR="00F34044" w:rsidRPr="00863792">
              <w:rPr>
                <w:rFonts w:ascii="Times New Roman" w:eastAsia="Times New Roman" w:hAnsi="Times New Roman" w:cs="Times New Roman"/>
                <w:lang w:val="hr-HR" w:eastAsia="hr-HR"/>
              </w:rPr>
              <w:t>SRUP-a</w:t>
            </w:r>
          </w:p>
          <w:p w14:paraId="33848C88" w14:textId="5167405B" w:rsidR="00330FB0" w:rsidRPr="00863792" w:rsidRDefault="000B272A" w:rsidP="008E5E11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Provedene aktivnosti vezano uz o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>bjav</w:t>
            </w: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u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javni</w:t>
            </w: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h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poziv</w:t>
            </w: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a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za dodjelu bespovratnih sredstava </w:t>
            </w:r>
          </w:p>
          <w:p w14:paraId="78799379" w14:textId="77CB7AF3" w:rsidR="00986665" w:rsidRPr="00863792" w:rsidRDefault="00986665" w:rsidP="008E5E11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Provedene aktivnosti vezano uz </w:t>
            </w:r>
            <w:r w:rsidR="006537EB" w:rsidRPr="00863792">
              <w:rPr>
                <w:rFonts w:ascii="Times New Roman" w:eastAsia="Times New Roman" w:hAnsi="Times New Roman" w:cs="Times New Roman"/>
                <w:lang w:val="hr-HR" w:eastAsia="hr-HR"/>
              </w:rPr>
              <w:t>odabir operacija</w:t>
            </w:r>
          </w:p>
          <w:p w14:paraId="7B7464F5" w14:textId="2B89B888" w:rsidR="006537EB" w:rsidRPr="00863792" w:rsidRDefault="006537EB" w:rsidP="008E5E11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Provedene aktivnosti </w:t>
            </w:r>
            <w:r w:rsidR="00161C86" w:rsidRPr="00863792">
              <w:rPr>
                <w:rFonts w:ascii="Times New Roman" w:eastAsia="Times New Roman" w:hAnsi="Times New Roman" w:cs="Times New Roman"/>
                <w:lang w:val="hr-HR" w:eastAsia="hr-HR"/>
              </w:rPr>
              <w:t>izvještava</w:t>
            </w:r>
            <w:r w:rsidR="000139F4" w:rsidRPr="00863792">
              <w:rPr>
                <w:rFonts w:ascii="Times New Roman" w:eastAsia="Times New Roman" w:hAnsi="Times New Roman" w:cs="Times New Roman"/>
                <w:lang w:val="hr-HR" w:eastAsia="hr-HR"/>
              </w:rPr>
              <w:t>nja</w:t>
            </w:r>
            <w:r w:rsidR="00161C86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o provedbi mehanizma integriranih teritorijalnih ulaganja na urbanom području Karlovac</w:t>
            </w:r>
          </w:p>
          <w:p w14:paraId="32E4A4CC" w14:textId="77777777" w:rsidR="008513C9" w:rsidRPr="00863792" w:rsidRDefault="005006E4" w:rsidP="008E5E11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Provedene aktivnosti vezano uz dodjelu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sredstava tehničke pomoći </w:t>
            </w:r>
          </w:p>
          <w:p w14:paraId="7C19B8DC" w14:textId="4F57655D" w:rsidR="00C40E21" w:rsidRPr="00863792" w:rsidRDefault="00C40E21" w:rsidP="008E5E11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Provedene aktivnosti informiranja i vidljivosti</w:t>
            </w:r>
          </w:p>
        </w:tc>
      </w:tr>
      <w:tr w:rsidR="00F25C2D" w:rsidRPr="00863792" w14:paraId="07127ED2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3F356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 xml:space="preserve">Rezultati 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502EC" w14:textId="77777777" w:rsidR="001C68F0" w:rsidRDefault="001C68F0" w:rsidP="008E5E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Broj organiziranih sjednica Partnerskog i Koordinacijskog vijeća; broj donesenih Odluka na sjednicama vijeća</w:t>
            </w:r>
          </w:p>
          <w:p w14:paraId="0F89595B" w14:textId="0AAA0B58" w:rsidR="0046462D" w:rsidRPr="00863792" w:rsidRDefault="0046462D" w:rsidP="008E5E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>
              <w:rPr>
                <w:rFonts w:ascii="Times New Roman" w:eastAsia="Times New Roman" w:hAnsi="Times New Roman" w:cs="Times New Roman"/>
                <w:lang w:val="hr-HR" w:eastAsia="hr-HR"/>
              </w:rPr>
              <w:t xml:space="preserve">Broj izvješća o </w:t>
            </w:r>
            <w:r w:rsidR="00A614B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srednjoročnom </w:t>
            </w:r>
            <w:r>
              <w:rPr>
                <w:rFonts w:ascii="Times New Roman" w:eastAsia="Times New Roman" w:hAnsi="Times New Roman" w:cs="Times New Roman"/>
                <w:lang w:val="hr-HR" w:eastAsia="hr-HR"/>
              </w:rPr>
              <w:t>vrednovanju</w:t>
            </w:r>
            <w:r w:rsidR="00A614B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– broj i iznos provedenih projekata iz Stra</w:t>
            </w:r>
            <w:r w:rsidR="007E4C84">
              <w:rPr>
                <w:rFonts w:ascii="Times New Roman" w:eastAsia="Times New Roman" w:hAnsi="Times New Roman" w:cs="Times New Roman"/>
                <w:lang w:val="hr-HR" w:eastAsia="hr-HR"/>
              </w:rPr>
              <w:t xml:space="preserve">tegije razvoja Većeg urbanog područja Karlovac </w:t>
            </w:r>
            <w:r w:rsidR="00140745">
              <w:rPr>
                <w:rFonts w:ascii="Times New Roman" w:eastAsia="Times New Roman" w:hAnsi="Times New Roman" w:cs="Times New Roman"/>
                <w:lang w:val="hr-HR" w:eastAsia="hr-HR"/>
              </w:rPr>
              <w:t>2021.-2027. tijekom srednjoročnog razdoblja</w:t>
            </w:r>
          </w:p>
          <w:p w14:paraId="7D0DCF1A" w14:textId="77777777" w:rsidR="001C68F0" w:rsidRPr="00863792" w:rsidRDefault="001C68F0" w:rsidP="008E5E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Broj objavljenih javnih poziva za dodjelu bespovratnih sredstava </w:t>
            </w:r>
          </w:p>
          <w:p w14:paraId="15CF2191" w14:textId="77777777" w:rsidR="001C68F0" w:rsidRPr="00863792" w:rsidRDefault="001C68F0" w:rsidP="008E5E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Broj ocijenjenih projektnih prijedloga za sufinanciranje kroz ITU mehanizam </w:t>
            </w:r>
          </w:p>
          <w:p w14:paraId="0EEF7384" w14:textId="77777777" w:rsidR="001C68F0" w:rsidRPr="00863792" w:rsidRDefault="001C68F0" w:rsidP="008E5E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Broj izvješća o provedbi ITU mehanizma dostavljenih Upravljačkom tijelu</w:t>
            </w:r>
          </w:p>
          <w:p w14:paraId="1A46D967" w14:textId="77777777" w:rsidR="001C68F0" w:rsidRPr="00863792" w:rsidRDefault="001C68F0" w:rsidP="008E5E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Iznos bespovratnih sredstava tehničke pomoći uplaćen u proračun Grada</w:t>
            </w:r>
          </w:p>
          <w:p w14:paraId="326FD386" w14:textId="14E7B41D" w:rsidR="00C40E21" w:rsidRPr="00863792" w:rsidRDefault="00C40E21" w:rsidP="008E5E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Broj </w:t>
            </w:r>
            <w:r w:rsidR="0062334F" w:rsidRPr="00863792">
              <w:rPr>
                <w:rFonts w:ascii="Times New Roman" w:eastAsia="Times New Roman" w:hAnsi="Times New Roman" w:cs="Times New Roman"/>
                <w:lang w:val="hr-HR" w:eastAsia="hr-HR"/>
              </w:rPr>
              <w:t>objavljenih članaka/izjava za medije/</w:t>
            </w:r>
            <w:r w:rsidR="00630179" w:rsidRPr="00863792">
              <w:rPr>
                <w:rFonts w:ascii="Times New Roman" w:eastAsia="Times New Roman" w:hAnsi="Times New Roman" w:cs="Times New Roman"/>
                <w:lang w:val="hr-HR" w:eastAsia="hr-HR"/>
              </w:rPr>
              <w:t>događanja</w:t>
            </w:r>
            <w:r w:rsidR="0062334F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i sl. o provedbi </w:t>
            </w:r>
            <w:r w:rsidR="00630179" w:rsidRPr="00863792">
              <w:rPr>
                <w:rFonts w:ascii="Times New Roman" w:eastAsia="Times New Roman" w:hAnsi="Times New Roman" w:cs="Times New Roman"/>
                <w:lang w:val="hr-HR" w:eastAsia="hr-HR"/>
              </w:rPr>
              <w:t>ITU mehanizma i provedbi SRUP-a</w:t>
            </w:r>
          </w:p>
        </w:tc>
      </w:tr>
      <w:tr w:rsidR="00F25C2D" w:rsidRPr="00863792" w14:paraId="736FBA36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7E82C" w14:textId="6DDAEEDB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Odgovorne osobe za program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2CE6E" w14:textId="77777777" w:rsidR="006755A6" w:rsidRPr="00863792" w:rsidRDefault="006755A6" w:rsidP="008E5E11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lang w:val="hr-HR" w:eastAsia="hr-HR"/>
              </w:rPr>
            </w:pPr>
          </w:p>
          <w:p w14:paraId="0FA621EA" w14:textId="1A95EB5E" w:rsidR="006755A6" w:rsidRPr="00863792" w:rsidRDefault="006755A6" w:rsidP="008E5E11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Pročelni</w:t>
            </w:r>
            <w:r w:rsidR="0092226A" w:rsidRPr="00863792">
              <w:rPr>
                <w:rFonts w:ascii="Times New Roman" w:eastAsia="Calibri" w:hAnsi="Times New Roman" w:cs="Times New Roman"/>
                <w:lang w:val="hr-HR" w:eastAsia="hr-HR"/>
              </w:rPr>
              <w:t>ca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i djelatnici </w:t>
            </w:r>
            <w:r w:rsidR="000A19D3" w:rsidRPr="00863792">
              <w:rPr>
                <w:rFonts w:ascii="Times New Roman" w:eastAsia="Calibri" w:hAnsi="Times New Roman" w:cs="Times New Roman"/>
                <w:lang w:val="hr-HR" w:eastAsia="hr-HR"/>
              </w:rPr>
              <w:t>Službe za provedbu ITU mehanizma</w:t>
            </w:r>
          </w:p>
        </w:tc>
      </w:tr>
    </w:tbl>
    <w:p w14:paraId="4A8FD38D" w14:textId="0C3697D8" w:rsidR="006755A6" w:rsidRPr="00863792" w:rsidRDefault="006755A6" w:rsidP="008E5E11">
      <w:pPr>
        <w:spacing w:line="276" w:lineRule="auto"/>
      </w:pPr>
    </w:p>
    <w:p w14:paraId="34FBF0CA" w14:textId="0CDEF02D" w:rsidR="00D749A4" w:rsidRPr="00863792" w:rsidRDefault="00D749A4" w:rsidP="008E5E11">
      <w:pPr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lang w:val="hr-HR" w:eastAsia="hr-HR"/>
        </w:rPr>
      </w:pPr>
      <w:r w:rsidRPr="00863792">
        <w:rPr>
          <w:rFonts w:ascii="Times New Roman" w:eastAsia="Times New Roman" w:hAnsi="Times New Roman" w:cs="Times New Roman"/>
          <w:lang w:val="hr-HR" w:eastAsia="hr-HR"/>
        </w:rPr>
        <w:t xml:space="preserve">Pročelnica Službe za provedbu ITU mehanizma </w:t>
      </w:r>
    </w:p>
    <w:p w14:paraId="40514389" w14:textId="735E6157" w:rsidR="00D749A4" w:rsidRPr="00863792" w:rsidRDefault="00D749A4" w:rsidP="008E5E11">
      <w:pPr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lang w:val="hr-HR" w:eastAsia="hr-HR"/>
        </w:rPr>
      </w:pPr>
      <w:r w:rsidRPr="00863792">
        <w:rPr>
          <w:rFonts w:ascii="Times New Roman" w:eastAsia="Times New Roman" w:hAnsi="Times New Roman" w:cs="Times New Roman"/>
          <w:lang w:val="hr-HR" w:eastAsia="hr-HR"/>
        </w:rPr>
        <w:tab/>
      </w:r>
      <w:r w:rsidRPr="00863792">
        <w:rPr>
          <w:rFonts w:ascii="Times New Roman" w:eastAsia="Times New Roman" w:hAnsi="Times New Roman" w:cs="Times New Roman"/>
          <w:lang w:val="hr-HR" w:eastAsia="hr-HR"/>
        </w:rPr>
        <w:tab/>
      </w:r>
      <w:r w:rsidRPr="00863792">
        <w:rPr>
          <w:rFonts w:ascii="Times New Roman" w:eastAsia="Times New Roman" w:hAnsi="Times New Roman" w:cs="Times New Roman"/>
          <w:lang w:val="hr-HR" w:eastAsia="hr-HR"/>
        </w:rPr>
        <w:tab/>
      </w:r>
      <w:r w:rsidRPr="00863792">
        <w:rPr>
          <w:rFonts w:ascii="Times New Roman" w:eastAsia="Times New Roman" w:hAnsi="Times New Roman" w:cs="Times New Roman"/>
          <w:lang w:val="hr-HR" w:eastAsia="hr-HR"/>
        </w:rPr>
        <w:tab/>
      </w:r>
      <w:r w:rsidRPr="00863792">
        <w:rPr>
          <w:rFonts w:ascii="Times New Roman" w:eastAsia="Times New Roman" w:hAnsi="Times New Roman" w:cs="Times New Roman"/>
          <w:lang w:val="hr-HR" w:eastAsia="hr-HR"/>
        </w:rPr>
        <w:tab/>
      </w:r>
      <w:r w:rsidRPr="00863792">
        <w:rPr>
          <w:rFonts w:ascii="Times New Roman" w:eastAsia="Times New Roman" w:hAnsi="Times New Roman" w:cs="Times New Roman"/>
          <w:lang w:val="hr-HR" w:eastAsia="hr-HR"/>
        </w:rPr>
        <w:tab/>
      </w:r>
      <w:r w:rsidRPr="00863792">
        <w:rPr>
          <w:rFonts w:ascii="Times New Roman" w:eastAsia="Times New Roman" w:hAnsi="Times New Roman" w:cs="Times New Roman"/>
          <w:lang w:val="hr-HR" w:eastAsia="hr-HR"/>
        </w:rPr>
        <w:tab/>
        <w:t>Anita Trbuščić, dipl. oec.</w:t>
      </w:r>
    </w:p>
    <w:p w14:paraId="256BF809" w14:textId="388081AF" w:rsidR="00D749A4" w:rsidRPr="00863792" w:rsidRDefault="00D749A4" w:rsidP="008E5E11">
      <w:pPr>
        <w:spacing w:line="276" w:lineRule="auto"/>
      </w:pPr>
    </w:p>
    <w:sectPr w:rsidR="00D749A4" w:rsidRPr="008637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50E21"/>
    <w:multiLevelType w:val="hybridMultilevel"/>
    <w:tmpl w:val="42CAA81E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366F01BE"/>
    <w:multiLevelType w:val="hybridMultilevel"/>
    <w:tmpl w:val="18F4B574"/>
    <w:lvl w:ilvl="0" w:tplc="9E103D6E">
      <w:start w:val="14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FC41190"/>
    <w:multiLevelType w:val="hybridMultilevel"/>
    <w:tmpl w:val="E55A6EC0"/>
    <w:lvl w:ilvl="0" w:tplc="DE90E82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C09283F"/>
    <w:multiLevelType w:val="hybridMultilevel"/>
    <w:tmpl w:val="5944E47E"/>
    <w:lvl w:ilvl="0" w:tplc="DE6A0EBE">
      <w:start w:val="628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561AD4"/>
    <w:multiLevelType w:val="hybridMultilevel"/>
    <w:tmpl w:val="727EA5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472171"/>
    <w:multiLevelType w:val="hybridMultilevel"/>
    <w:tmpl w:val="75F47F92"/>
    <w:lvl w:ilvl="0" w:tplc="DE6A0EBE">
      <w:start w:val="62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C92981"/>
    <w:multiLevelType w:val="hybridMultilevel"/>
    <w:tmpl w:val="B0A4118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1720771">
    <w:abstractNumId w:val="5"/>
  </w:num>
  <w:num w:numId="2" w16cid:durableId="1120032452">
    <w:abstractNumId w:val="3"/>
  </w:num>
  <w:num w:numId="3" w16cid:durableId="1639413134">
    <w:abstractNumId w:val="6"/>
  </w:num>
  <w:num w:numId="4" w16cid:durableId="171203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1048309">
    <w:abstractNumId w:val="2"/>
  </w:num>
  <w:num w:numId="6" w16cid:durableId="1228682428">
    <w:abstractNumId w:val="1"/>
  </w:num>
  <w:num w:numId="7" w16cid:durableId="12110682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A6"/>
    <w:rsid w:val="000139F4"/>
    <w:rsid w:val="00014086"/>
    <w:rsid w:val="00014D86"/>
    <w:rsid w:val="0002396D"/>
    <w:rsid w:val="00023A20"/>
    <w:rsid w:val="00023EE1"/>
    <w:rsid w:val="00064449"/>
    <w:rsid w:val="00076C37"/>
    <w:rsid w:val="00085AF7"/>
    <w:rsid w:val="000A1600"/>
    <w:rsid w:val="000A19D3"/>
    <w:rsid w:val="000B272A"/>
    <w:rsid w:val="000B29A1"/>
    <w:rsid w:val="000B67AB"/>
    <w:rsid w:val="000E3FA0"/>
    <w:rsid w:val="000E5E1D"/>
    <w:rsid w:val="0010206C"/>
    <w:rsid w:val="001339B9"/>
    <w:rsid w:val="00140745"/>
    <w:rsid w:val="00161C86"/>
    <w:rsid w:val="00192B09"/>
    <w:rsid w:val="00193AFC"/>
    <w:rsid w:val="0019416D"/>
    <w:rsid w:val="00195EDE"/>
    <w:rsid w:val="001C4D14"/>
    <w:rsid w:val="001C68F0"/>
    <w:rsid w:val="001D3133"/>
    <w:rsid w:val="001E1381"/>
    <w:rsid w:val="001E254E"/>
    <w:rsid w:val="001E3B95"/>
    <w:rsid w:val="00216D9F"/>
    <w:rsid w:val="00251431"/>
    <w:rsid w:val="002742E9"/>
    <w:rsid w:val="00280C40"/>
    <w:rsid w:val="00296AB3"/>
    <w:rsid w:val="002A53BC"/>
    <w:rsid w:val="002C0687"/>
    <w:rsid w:val="002C4A47"/>
    <w:rsid w:val="002D580A"/>
    <w:rsid w:val="002E205A"/>
    <w:rsid w:val="002E77C7"/>
    <w:rsid w:val="00330FB0"/>
    <w:rsid w:val="00333277"/>
    <w:rsid w:val="003414ED"/>
    <w:rsid w:val="003475BE"/>
    <w:rsid w:val="003608D8"/>
    <w:rsid w:val="00367C04"/>
    <w:rsid w:val="0039102C"/>
    <w:rsid w:val="00391AC3"/>
    <w:rsid w:val="003C5D01"/>
    <w:rsid w:val="003D4FA4"/>
    <w:rsid w:val="003E3E54"/>
    <w:rsid w:val="004160B3"/>
    <w:rsid w:val="00417995"/>
    <w:rsid w:val="00446E06"/>
    <w:rsid w:val="00456B33"/>
    <w:rsid w:val="00457E0C"/>
    <w:rsid w:val="0046462D"/>
    <w:rsid w:val="00471CDD"/>
    <w:rsid w:val="004742AD"/>
    <w:rsid w:val="00495C90"/>
    <w:rsid w:val="004A7A35"/>
    <w:rsid w:val="004C241E"/>
    <w:rsid w:val="004D13E8"/>
    <w:rsid w:val="004E0AA3"/>
    <w:rsid w:val="005006E4"/>
    <w:rsid w:val="005042A9"/>
    <w:rsid w:val="00510D85"/>
    <w:rsid w:val="00534840"/>
    <w:rsid w:val="005412CC"/>
    <w:rsid w:val="00560948"/>
    <w:rsid w:val="0057152E"/>
    <w:rsid w:val="005724CC"/>
    <w:rsid w:val="00590523"/>
    <w:rsid w:val="005A3986"/>
    <w:rsid w:val="005B1E53"/>
    <w:rsid w:val="005B2B51"/>
    <w:rsid w:val="005B3193"/>
    <w:rsid w:val="005B504F"/>
    <w:rsid w:val="005C666D"/>
    <w:rsid w:val="005D5B1F"/>
    <w:rsid w:val="005E6BC1"/>
    <w:rsid w:val="005F7D49"/>
    <w:rsid w:val="0060647E"/>
    <w:rsid w:val="0062334F"/>
    <w:rsid w:val="00630179"/>
    <w:rsid w:val="006537EB"/>
    <w:rsid w:val="0065670E"/>
    <w:rsid w:val="006755A6"/>
    <w:rsid w:val="00685360"/>
    <w:rsid w:val="00693FF1"/>
    <w:rsid w:val="00696434"/>
    <w:rsid w:val="006B0AEB"/>
    <w:rsid w:val="006B5091"/>
    <w:rsid w:val="006C0D8B"/>
    <w:rsid w:val="006C4BB7"/>
    <w:rsid w:val="006D776E"/>
    <w:rsid w:val="006E0BDE"/>
    <w:rsid w:val="006E77C2"/>
    <w:rsid w:val="006F2FC5"/>
    <w:rsid w:val="00700E37"/>
    <w:rsid w:val="00701478"/>
    <w:rsid w:val="00716352"/>
    <w:rsid w:val="0072532D"/>
    <w:rsid w:val="00727669"/>
    <w:rsid w:val="00747324"/>
    <w:rsid w:val="00782078"/>
    <w:rsid w:val="007A7199"/>
    <w:rsid w:val="007D0F5A"/>
    <w:rsid w:val="007E4C84"/>
    <w:rsid w:val="00836EE0"/>
    <w:rsid w:val="00837274"/>
    <w:rsid w:val="00842457"/>
    <w:rsid w:val="008513C9"/>
    <w:rsid w:val="00854135"/>
    <w:rsid w:val="00863405"/>
    <w:rsid w:val="00863792"/>
    <w:rsid w:val="00864616"/>
    <w:rsid w:val="00870F98"/>
    <w:rsid w:val="008A6E93"/>
    <w:rsid w:val="008E323B"/>
    <w:rsid w:val="008E5E11"/>
    <w:rsid w:val="00905B91"/>
    <w:rsid w:val="0091216E"/>
    <w:rsid w:val="009173C6"/>
    <w:rsid w:val="0092226A"/>
    <w:rsid w:val="009241CA"/>
    <w:rsid w:val="009266FF"/>
    <w:rsid w:val="00940BE4"/>
    <w:rsid w:val="00942105"/>
    <w:rsid w:val="00943B34"/>
    <w:rsid w:val="009710BE"/>
    <w:rsid w:val="0097333F"/>
    <w:rsid w:val="00986665"/>
    <w:rsid w:val="009B0D26"/>
    <w:rsid w:val="009B2568"/>
    <w:rsid w:val="009E2185"/>
    <w:rsid w:val="009E3B1E"/>
    <w:rsid w:val="00A00DDB"/>
    <w:rsid w:val="00A125AB"/>
    <w:rsid w:val="00A52AB9"/>
    <w:rsid w:val="00A56AE3"/>
    <w:rsid w:val="00A614B2"/>
    <w:rsid w:val="00A61EF4"/>
    <w:rsid w:val="00A931B9"/>
    <w:rsid w:val="00AA05D7"/>
    <w:rsid w:val="00AD55B5"/>
    <w:rsid w:val="00AE786B"/>
    <w:rsid w:val="00AF40B8"/>
    <w:rsid w:val="00AF4862"/>
    <w:rsid w:val="00B03822"/>
    <w:rsid w:val="00B03CD8"/>
    <w:rsid w:val="00B06D9E"/>
    <w:rsid w:val="00B42DA5"/>
    <w:rsid w:val="00B50A69"/>
    <w:rsid w:val="00B623B4"/>
    <w:rsid w:val="00B64B5C"/>
    <w:rsid w:val="00B71D77"/>
    <w:rsid w:val="00BA5B5B"/>
    <w:rsid w:val="00BD3211"/>
    <w:rsid w:val="00BE00CD"/>
    <w:rsid w:val="00BE6278"/>
    <w:rsid w:val="00BF1637"/>
    <w:rsid w:val="00BF646F"/>
    <w:rsid w:val="00C10F24"/>
    <w:rsid w:val="00C40E21"/>
    <w:rsid w:val="00C56435"/>
    <w:rsid w:val="00CA5F75"/>
    <w:rsid w:val="00CB0DFD"/>
    <w:rsid w:val="00CB4076"/>
    <w:rsid w:val="00CD4029"/>
    <w:rsid w:val="00CD4E88"/>
    <w:rsid w:val="00CD6612"/>
    <w:rsid w:val="00CF3234"/>
    <w:rsid w:val="00CF5AB0"/>
    <w:rsid w:val="00CF7AA8"/>
    <w:rsid w:val="00D125A0"/>
    <w:rsid w:val="00D12D5D"/>
    <w:rsid w:val="00D658A8"/>
    <w:rsid w:val="00D66FA0"/>
    <w:rsid w:val="00D749A4"/>
    <w:rsid w:val="00DB58E9"/>
    <w:rsid w:val="00DD5A72"/>
    <w:rsid w:val="00DD5C07"/>
    <w:rsid w:val="00DE113C"/>
    <w:rsid w:val="00E43D90"/>
    <w:rsid w:val="00E50C24"/>
    <w:rsid w:val="00E7530A"/>
    <w:rsid w:val="00E83731"/>
    <w:rsid w:val="00E87800"/>
    <w:rsid w:val="00E94DA6"/>
    <w:rsid w:val="00EA1460"/>
    <w:rsid w:val="00EB06B0"/>
    <w:rsid w:val="00EB4A6F"/>
    <w:rsid w:val="00EC53A2"/>
    <w:rsid w:val="00ED494F"/>
    <w:rsid w:val="00EE306B"/>
    <w:rsid w:val="00F009FC"/>
    <w:rsid w:val="00F02BA9"/>
    <w:rsid w:val="00F25C2D"/>
    <w:rsid w:val="00F34044"/>
    <w:rsid w:val="00F402A8"/>
    <w:rsid w:val="00F47793"/>
    <w:rsid w:val="00F50292"/>
    <w:rsid w:val="00F512A2"/>
    <w:rsid w:val="00F55139"/>
    <w:rsid w:val="00F7289F"/>
    <w:rsid w:val="00F74BC0"/>
    <w:rsid w:val="00F87000"/>
    <w:rsid w:val="00F910BB"/>
    <w:rsid w:val="00FB5A3F"/>
    <w:rsid w:val="00FB5F21"/>
    <w:rsid w:val="00FD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9C379"/>
  <w15:chartTrackingRefBased/>
  <w15:docId w15:val="{ECF539DC-0376-40C9-B085-0406E9418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B40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40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0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0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07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A1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4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A3280-3F88-4C2A-8114-7D4BC166C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1177</Words>
  <Characters>6711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Trbuščić Mlakar</dc:creator>
  <cp:keywords/>
  <dc:description/>
  <cp:lastModifiedBy>Anita Trbuščić</cp:lastModifiedBy>
  <cp:revision>11</cp:revision>
  <cp:lastPrinted>2020-11-20T11:01:00Z</cp:lastPrinted>
  <dcterms:created xsi:type="dcterms:W3CDTF">2025-11-24T13:51:00Z</dcterms:created>
  <dcterms:modified xsi:type="dcterms:W3CDTF">2025-11-24T13:57:00Z</dcterms:modified>
</cp:coreProperties>
</file>